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A6" w:rsidRDefault="00F677EE" w:rsidP="0042070F">
      <w:pPr>
        <w:rPr>
          <w:b/>
          <w:sz w:val="22"/>
        </w:rPr>
      </w:pPr>
      <w:r>
        <w:rPr>
          <w:b/>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4.35pt;margin-top:1.25pt;width:496.5pt;height:205.5pt;z-index:251658752;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fillcolor="white [3201]" strokecolor="black [3200]" strokeweight="1pt">
            <v:path arrowok="t"/>
            <v:textbox style="mso-next-textbox:#フローチャート: 代替処理 2">
              <w:txbxContent>
                <w:p w:rsidR="00D56E56" w:rsidRPr="002D3AAB" w:rsidRDefault="0042070F" w:rsidP="005F51D2">
                  <w:pPr>
                    <w:jc w:val="left"/>
                    <w:rPr>
                      <w:szCs w:val="21"/>
                    </w:rPr>
                  </w:pPr>
                  <w:r w:rsidRPr="0042070F">
                    <w:rPr>
                      <w:rFonts w:hint="eastAsia"/>
                      <w:szCs w:val="21"/>
                    </w:rPr>
                    <w:t>中学校理科　第３学年　化学分野</w:t>
                  </w:r>
                </w:p>
                <w:p w:rsidR="00D56E56" w:rsidRPr="00B43E39" w:rsidRDefault="0042070F" w:rsidP="005F51D2">
                  <w:pPr>
                    <w:jc w:val="left"/>
                    <w:rPr>
                      <w:sz w:val="44"/>
                      <w:szCs w:val="21"/>
                    </w:rPr>
                  </w:pPr>
                  <w:r w:rsidRPr="00B43E39">
                    <w:rPr>
                      <w:rFonts w:hint="eastAsia"/>
                      <w:sz w:val="44"/>
                      <w:szCs w:val="21"/>
                    </w:rPr>
                    <w:t>「効果的なダニエル電池の実験方法の検討</w:t>
                  </w:r>
                  <w:r w:rsidR="00D56E56" w:rsidRPr="00B43E39">
                    <w:rPr>
                      <w:sz w:val="44"/>
                      <w:szCs w:val="21"/>
                    </w:rPr>
                    <w:t>」</w:t>
                  </w:r>
                </w:p>
                <w:p w:rsidR="00D56E56" w:rsidRPr="002D3AAB" w:rsidRDefault="00D56E56" w:rsidP="005F51D2">
                  <w:pPr>
                    <w:jc w:val="left"/>
                    <w:rPr>
                      <w:szCs w:val="21"/>
                    </w:rPr>
                  </w:pPr>
                  <w:r w:rsidRPr="002D3AAB">
                    <w:rPr>
                      <w:rFonts w:hint="eastAsia"/>
                      <w:szCs w:val="21"/>
                    </w:rPr>
                    <w:t>＜要旨＞</w:t>
                  </w:r>
                </w:p>
                <w:p w:rsidR="00D56E56" w:rsidRPr="0042070F" w:rsidRDefault="00D56E56" w:rsidP="005F51D2">
                  <w:pPr>
                    <w:jc w:val="left"/>
                    <w:rPr>
                      <w:color w:val="000000" w:themeColor="text1"/>
                      <w:szCs w:val="21"/>
                    </w:rPr>
                  </w:pPr>
                  <w:r>
                    <w:rPr>
                      <w:rFonts w:hint="eastAsia"/>
                      <w:color w:val="FF0000"/>
                      <w:szCs w:val="21"/>
                    </w:rPr>
                    <w:t xml:space="preserve">　</w:t>
                  </w:r>
                  <w:r w:rsidR="0042070F" w:rsidRPr="0042070F">
                    <w:rPr>
                      <w:rFonts w:hint="eastAsia"/>
                      <w:color w:val="000000" w:themeColor="text1"/>
                      <w:szCs w:val="21"/>
                    </w:rPr>
                    <w:t>ダニエル電池</w:t>
                  </w:r>
                  <w:r w:rsidR="0042070F">
                    <w:rPr>
                      <w:rFonts w:hint="eastAsia"/>
                      <w:color w:val="000000" w:themeColor="text1"/>
                      <w:szCs w:val="21"/>
                    </w:rPr>
                    <w:t>は</w:t>
                  </w:r>
                  <w:r w:rsidR="0042070F" w:rsidRPr="0042070F">
                    <w:rPr>
                      <w:rFonts w:hint="eastAsia"/>
                      <w:color w:val="000000" w:themeColor="text1"/>
                      <w:szCs w:val="21"/>
                    </w:rPr>
                    <w:t>現在、高等学校で扱われている内容であるが、学習指導要領の改訂により中学３年生で扱うことになる。そこで今回はいくつかのダニエル電池の実験を行い効果的な実験方法の検討を行うことにした。</w:t>
                  </w:r>
                </w:p>
                <w:p w:rsidR="0042070F" w:rsidRDefault="0042070F" w:rsidP="0042070F">
                  <w:pPr>
                    <w:wordWrap w:val="0"/>
                    <w:jc w:val="right"/>
                  </w:pPr>
                  <w:r>
                    <w:rPr>
                      <w:rFonts w:hint="eastAsia"/>
                    </w:rPr>
                    <w:t>蕨市立第二中学校　　　　教諭　廣瀬　梨沙</w:t>
                  </w:r>
                </w:p>
                <w:p w:rsidR="0042070F" w:rsidRDefault="0042070F" w:rsidP="0042070F">
                  <w:pPr>
                    <w:wordWrap w:val="0"/>
                    <w:jc w:val="right"/>
                  </w:pPr>
                  <w:r>
                    <w:rPr>
                      <w:rFonts w:hint="eastAsia"/>
                    </w:rPr>
                    <w:t>さいたま市立大成中学校　教諭　塚原　益夫</w:t>
                  </w:r>
                </w:p>
                <w:p w:rsidR="0042070F" w:rsidRDefault="0042070F" w:rsidP="0042070F">
                  <w:pPr>
                    <w:wordWrap w:val="0"/>
                    <w:jc w:val="right"/>
                  </w:pPr>
                  <w:r>
                    <w:rPr>
                      <w:rFonts w:hint="eastAsia"/>
                    </w:rPr>
                    <w:t>嵐山町立玉ノ岡中学校　　教諭　米山　祐樹</w:t>
                  </w:r>
                </w:p>
                <w:p w:rsidR="00D56E56" w:rsidRPr="005F51D2" w:rsidRDefault="0042070F" w:rsidP="0042070F">
                  <w:pPr>
                    <w:wordWrap w:val="0"/>
                    <w:jc w:val="right"/>
                  </w:pPr>
                  <w:r>
                    <w:rPr>
                      <w:rFonts w:hint="eastAsia"/>
                    </w:rPr>
                    <w:t>川口市立東中学校　　　　教諭　中田　智博</w:t>
                  </w:r>
                </w:p>
              </w:txbxContent>
            </v:textbox>
            <w10:wrap type="square" anchorx="margin"/>
          </v:shape>
        </w:pict>
      </w:r>
    </w:p>
    <w:p w:rsidR="0042070F" w:rsidRPr="0042070F" w:rsidRDefault="0042070F" w:rsidP="0042070F">
      <w:pPr>
        <w:rPr>
          <w:b/>
          <w:sz w:val="22"/>
        </w:rPr>
      </w:pPr>
      <w:r w:rsidRPr="0042070F">
        <w:rPr>
          <w:rFonts w:hint="eastAsia"/>
          <w:b/>
          <w:sz w:val="22"/>
        </w:rPr>
        <w:t>１　現状と課題</w:t>
      </w:r>
    </w:p>
    <w:p w:rsidR="0042070F" w:rsidRDefault="0042070F" w:rsidP="0042070F">
      <w:pPr>
        <w:ind w:firstLineChars="100" w:firstLine="210"/>
      </w:pPr>
      <w:r>
        <w:rPr>
          <w:rFonts w:hint="eastAsia"/>
        </w:rPr>
        <w:t>電池については現在，第３学年で塩酸などの水溶液と２種類の金属板を用いたボルタ電池が実験で取り扱われており，ダニエル電池については高等学校の化学で取り扱われている。学習指導要領の改訂により第３学年で取り扱われることになるが，ダニエル電池の実験を取り扱ったことがない先生方は少なくない。</w:t>
      </w:r>
    </w:p>
    <w:p w:rsidR="0042070F" w:rsidRDefault="0042070F" w:rsidP="0042070F">
      <w:r>
        <w:rPr>
          <w:rFonts w:hint="eastAsia"/>
        </w:rPr>
        <w:t xml:space="preserve">　参考書等で実験方法を調べても複数の実験方法が扱われており，生徒実験で行う際に，どの方法が分かりやすい実験結果を得やすいかの検討が必要であると考える。また，実験で扱う水溶液は硫酸銅水溶液と硫酸亜鉛水溶液で，どちらも危険性が高いため，生徒が実験を行う際の安全面での配慮が必要となり，先生方の実験方法についての理解が重要となってくる。</w:t>
      </w:r>
    </w:p>
    <w:p w:rsidR="007150CE" w:rsidRDefault="007150CE">
      <w:pPr>
        <w:rPr>
          <w:b/>
          <w:sz w:val="24"/>
        </w:rPr>
      </w:pPr>
    </w:p>
    <w:p w:rsidR="0042070F" w:rsidRPr="0042070F" w:rsidRDefault="0042070F" w:rsidP="0042070F">
      <w:pPr>
        <w:rPr>
          <w:b/>
          <w:sz w:val="22"/>
        </w:rPr>
      </w:pPr>
      <w:r w:rsidRPr="0042070F">
        <w:rPr>
          <w:rFonts w:hint="eastAsia"/>
          <w:b/>
          <w:sz w:val="22"/>
        </w:rPr>
        <w:t>２　検討の方向性</w:t>
      </w:r>
    </w:p>
    <w:p w:rsidR="0042070F" w:rsidRDefault="0042070F" w:rsidP="0042070F">
      <w:r>
        <w:rPr>
          <w:rFonts w:hint="eastAsia"/>
        </w:rPr>
        <w:t xml:space="preserve">　参考書等で取り扱われている複数の実験方法を実際に行い，どの方法が適切であるかを検討していこうと考えた。その際に生徒実験で行うことを前提とし，生徒が安全に実験を行うことができ，なおかつより分かりやすい実験結果を得ることができるかを視点として検討した。</w:t>
      </w:r>
    </w:p>
    <w:p w:rsidR="00672B51" w:rsidRDefault="0042070F" w:rsidP="0042070F">
      <w:r>
        <w:rPr>
          <w:rFonts w:hint="eastAsia"/>
        </w:rPr>
        <w:t xml:space="preserve">　今回は</w:t>
      </w:r>
      <w:r w:rsidR="00672B51">
        <w:rPr>
          <w:rFonts w:hint="eastAsia"/>
        </w:rPr>
        <w:t>①ビーカー</w:t>
      </w:r>
      <w:r w:rsidR="00672B51">
        <w:t>と</w:t>
      </w:r>
      <w:r>
        <w:rPr>
          <w:rFonts w:hint="eastAsia"/>
        </w:rPr>
        <w:t>セロハンチューブを用いた</w:t>
      </w:r>
    </w:p>
    <w:p w:rsidR="00B43E39" w:rsidRDefault="0042070F" w:rsidP="0042070F">
      <w:r>
        <w:rPr>
          <w:rFonts w:hint="eastAsia"/>
        </w:rPr>
        <w:t>方法，</w:t>
      </w:r>
      <w:r w:rsidR="00672B51">
        <w:rPr>
          <w:rFonts w:hint="eastAsia"/>
        </w:rPr>
        <w:t>②乾いた</w:t>
      </w:r>
      <w:r>
        <w:rPr>
          <w:rFonts w:hint="eastAsia"/>
        </w:rPr>
        <w:t>ろ紙を塩橋として用いた方法，</w:t>
      </w:r>
      <w:r w:rsidR="00672B51">
        <w:rPr>
          <w:rFonts w:hint="eastAsia"/>
        </w:rPr>
        <w:t>③</w:t>
      </w:r>
    </w:p>
    <w:p w:rsidR="004940A6" w:rsidRDefault="00672B51" w:rsidP="0042070F">
      <w:r>
        <w:rPr>
          <w:rFonts w:hint="eastAsia"/>
        </w:rPr>
        <w:t>セロファン</w:t>
      </w:r>
      <w:r w:rsidR="0042070F">
        <w:rPr>
          <w:rFonts w:hint="eastAsia"/>
        </w:rPr>
        <w:t>を用いた</w:t>
      </w:r>
      <w:r>
        <w:rPr>
          <w:rFonts w:hint="eastAsia"/>
        </w:rPr>
        <w:t>薄型</w:t>
      </w:r>
      <w:r w:rsidR="0042070F">
        <w:rPr>
          <w:rFonts w:hint="eastAsia"/>
        </w:rPr>
        <w:t>ダニエル電池の３つの方</w:t>
      </w:r>
    </w:p>
    <w:p w:rsidR="004940A6" w:rsidRDefault="004940A6" w:rsidP="0042070F"/>
    <w:p w:rsidR="0042070F" w:rsidRDefault="0042070F" w:rsidP="0042070F">
      <w:r>
        <w:rPr>
          <w:rFonts w:hint="eastAsia"/>
        </w:rPr>
        <w:t>法を取り上げ，比較・検討を行った。</w:t>
      </w:r>
    </w:p>
    <w:p w:rsidR="00C60BF8" w:rsidRDefault="00C60BF8" w:rsidP="0042070F">
      <w:pPr>
        <w:rPr>
          <w:rFonts w:hint="eastAsia"/>
        </w:rPr>
      </w:pPr>
    </w:p>
    <w:p w:rsidR="0042070F" w:rsidRDefault="0042070F" w:rsidP="0042070F">
      <w:pPr>
        <w:rPr>
          <w:b/>
          <w:sz w:val="22"/>
        </w:rPr>
      </w:pPr>
      <w:r w:rsidRPr="0042070F">
        <w:rPr>
          <w:rFonts w:hint="eastAsia"/>
          <w:b/>
          <w:sz w:val="22"/>
        </w:rPr>
        <w:t>３　具体的な取組</w:t>
      </w:r>
    </w:p>
    <w:p w:rsidR="0036410B" w:rsidRPr="0036410B" w:rsidRDefault="0036410B" w:rsidP="0042070F">
      <w:pPr>
        <w:rPr>
          <w:rFonts w:hint="eastAsia"/>
          <w:sz w:val="22"/>
        </w:rPr>
      </w:pPr>
      <w:r w:rsidRPr="0036410B">
        <w:rPr>
          <w:rFonts w:hint="eastAsia"/>
          <w:sz w:val="22"/>
        </w:rPr>
        <w:t>＜ダニエル電池の仕組み＞</w:t>
      </w:r>
    </w:p>
    <w:p w:rsidR="00AE2B3B" w:rsidRDefault="00AE2B3B" w:rsidP="0042070F">
      <w:pPr>
        <w:rPr>
          <w:sz w:val="22"/>
        </w:rPr>
      </w:pPr>
      <w:r>
        <w:rPr>
          <w:rFonts w:hint="eastAsia"/>
          <w:b/>
          <w:sz w:val="22"/>
        </w:rPr>
        <w:t xml:space="preserve">　</w:t>
      </w:r>
      <w:r w:rsidRPr="00AE2B3B">
        <w:rPr>
          <w:rFonts w:hint="eastAsia"/>
          <w:sz w:val="22"/>
        </w:rPr>
        <w:t>ダニエル</w:t>
      </w:r>
      <w:r>
        <w:rPr>
          <w:rFonts w:hint="eastAsia"/>
          <w:sz w:val="22"/>
        </w:rPr>
        <w:t>（イギリス）が考案した電池である。負極では電子を放出する反応（酸化）が起こり、正極では電子を受け取る反応（還元）が起こっている</w:t>
      </w:r>
      <w:r w:rsidR="00C60BF8">
        <w:rPr>
          <w:rFonts w:hint="eastAsia"/>
          <w:sz w:val="22"/>
          <w:vertAlign w:val="superscript"/>
        </w:rPr>
        <w:t>※１</w:t>
      </w:r>
      <w:r>
        <w:rPr>
          <w:rFonts w:hint="eastAsia"/>
          <w:sz w:val="22"/>
        </w:rPr>
        <w:t>。</w:t>
      </w:r>
    </w:p>
    <w:p w:rsidR="00AE2B3B" w:rsidRDefault="00AE2B3B" w:rsidP="0042070F">
      <w:pPr>
        <w:rPr>
          <w:rFonts w:hint="eastAsia"/>
          <w:sz w:val="22"/>
        </w:rPr>
      </w:pPr>
      <w:r>
        <w:rPr>
          <w:rFonts w:hint="eastAsia"/>
          <w:noProof/>
          <w:sz w:val="22"/>
        </w:rPr>
        <w:pict>
          <v:rect id="_x0000_s1030" style="position:absolute;left:0;text-align:left;margin-left:11.25pt;margin-top:8.75pt;width:218.25pt;height:69pt;z-index:-251653120">
            <v:textbox inset="5.85pt,.7pt,5.85pt,.7pt"/>
          </v:rect>
        </w:pict>
      </w:r>
    </w:p>
    <w:p w:rsidR="00AE2B3B" w:rsidRDefault="00AE2B3B" w:rsidP="00AE2B3B">
      <w:pPr>
        <w:jc w:val="center"/>
        <w:rPr>
          <w:sz w:val="22"/>
        </w:rPr>
      </w:pPr>
      <w:r>
        <w:rPr>
          <w:noProof/>
        </w:rPr>
        <w:drawing>
          <wp:inline distT="0" distB="0" distL="0" distR="0" wp14:anchorId="21C36999" wp14:editId="60B6E560">
            <wp:extent cx="2514600" cy="152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152400"/>
                    </a:xfrm>
                    <a:prstGeom prst="rect">
                      <a:avLst/>
                    </a:prstGeom>
                  </pic:spPr>
                </pic:pic>
              </a:graphicData>
            </a:graphic>
          </wp:inline>
        </w:drawing>
      </w:r>
    </w:p>
    <w:p w:rsidR="00AE2B3B" w:rsidRPr="00AE2B3B" w:rsidRDefault="00AE2B3B" w:rsidP="00AE2B3B">
      <w:pPr>
        <w:jc w:val="center"/>
        <w:rPr>
          <w:sz w:val="22"/>
        </w:rPr>
      </w:pPr>
      <w:r w:rsidRPr="00AE2B3B">
        <w:rPr>
          <w:rFonts w:hint="eastAsia"/>
          <w:sz w:val="22"/>
          <w:bdr w:val="single" w:sz="4" w:space="0" w:color="auto"/>
        </w:rPr>
        <w:t>負極</w:t>
      </w:r>
      <w:r>
        <w:rPr>
          <w:rFonts w:hint="eastAsia"/>
          <w:sz w:val="22"/>
        </w:rPr>
        <w:t xml:space="preserve">　Ｚ</w:t>
      </w:r>
      <w:r>
        <w:rPr>
          <w:rFonts w:hint="eastAsia"/>
          <w:sz w:val="22"/>
        </w:rPr>
        <w:t>n</w:t>
      </w:r>
      <w:r>
        <w:rPr>
          <w:rFonts w:hint="eastAsia"/>
          <w:sz w:val="22"/>
        </w:rPr>
        <w:t xml:space="preserve">　→　Ｚ</w:t>
      </w:r>
      <w:r>
        <w:rPr>
          <w:rFonts w:hint="eastAsia"/>
          <w:sz w:val="22"/>
        </w:rPr>
        <w:t>n</w:t>
      </w:r>
      <w:r>
        <w:rPr>
          <w:rFonts w:hint="eastAsia"/>
          <w:sz w:val="22"/>
          <w:vertAlign w:val="superscript"/>
        </w:rPr>
        <w:t xml:space="preserve">２＋　</w:t>
      </w:r>
      <w:r>
        <w:rPr>
          <w:rFonts w:hint="eastAsia"/>
          <w:sz w:val="22"/>
        </w:rPr>
        <w:t>+</w:t>
      </w:r>
      <w:r>
        <w:rPr>
          <w:rFonts w:hint="eastAsia"/>
          <w:sz w:val="22"/>
        </w:rPr>
        <w:t xml:space="preserve">　２</w:t>
      </w:r>
      <w:r>
        <w:rPr>
          <w:rFonts w:hint="eastAsia"/>
          <w:sz w:val="22"/>
        </w:rPr>
        <w:t>e</w:t>
      </w:r>
      <w:r>
        <w:rPr>
          <w:rFonts w:hint="eastAsia"/>
          <w:sz w:val="22"/>
          <w:vertAlign w:val="superscript"/>
        </w:rPr>
        <w:t>－</w:t>
      </w:r>
      <w:r>
        <w:rPr>
          <w:rFonts w:hint="eastAsia"/>
          <w:sz w:val="22"/>
        </w:rPr>
        <w:t xml:space="preserve">　</w:t>
      </w:r>
      <w:r w:rsidRPr="00AE2B3B">
        <w:rPr>
          <w:rFonts w:hint="eastAsia"/>
          <w:sz w:val="22"/>
          <w:shd w:val="pct15" w:color="auto" w:fill="FFFFFF"/>
        </w:rPr>
        <w:t>酸化</w:t>
      </w:r>
    </w:p>
    <w:p w:rsidR="00AE2B3B" w:rsidRPr="00AE2B3B" w:rsidRDefault="00AE2B3B" w:rsidP="00AE2B3B">
      <w:pPr>
        <w:jc w:val="center"/>
        <w:rPr>
          <w:rFonts w:hint="eastAsia"/>
          <w:sz w:val="22"/>
        </w:rPr>
      </w:pPr>
      <w:r w:rsidRPr="00AE2B3B">
        <w:rPr>
          <w:rFonts w:hint="eastAsia"/>
          <w:sz w:val="22"/>
          <w:bdr w:val="single" w:sz="4" w:space="0" w:color="auto"/>
        </w:rPr>
        <w:t>正極</w:t>
      </w:r>
      <w:r>
        <w:rPr>
          <w:rFonts w:hint="eastAsia"/>
          <w:sz w:val="22"/>
        </w:rPr>
        <w:t xml:space="preserve">　Ｃ</w:t>
      </w:r>
      <w:r>
        <w:rPr>
          <w:rFonts w:hint="eastAsia"/>
          <w:sz w:val="22"/>
        </w:rPr>
        <w:t>u</w:t>
      </w:r>
      <w:r>
        <w:rPr>
          <w:rFonts w:hint="eastAsia"/>
          <w:sz w:val="22"/>
          <w:vertAlign w:val="superscript"/>
        </w:rPr>
        <w:t xml:space="preserve">２＋　</w:t>
      </w:r>
      <w:r>
        <w:rPr>
          <w:rFonts w:hint="eastAsia"/>
          <w:sz w:val="22"/>
        </w:rPr>
        <w:t>+</w:t>
      </w:r>
      <w:r>
        <w:rPr>
          <w:rFonts w:hint="eastAsia"/>
          <w:sz w:val="22"/>
        </w:rPr>
        <w:t xml:space="preserve">　２</w:t>
      </w:r>
      <w:r>
        <w:rPr>
          <w:rFonts w:hint="eastAsia"/>
          <w:sz w:val="22"/>
        </w:rPr>
        <w:t>e</w:t>
      </w:r>
      <w:r>
        <w:rPr>
          <w:rFonts w:hint="eastAsia"/>
          <w:sz w:val="22"/>
          <w:vertAlign w:val="superscript"/>
        </w:rPr>
        <w:t xml:space="preserve">－　</w:t>
      </w:r>
      <w:r>
        <w:rPr>
          <w:rFonts w:hint="eastAsia"/>
          <w:sz w:val="22"/>
        </w:rPr>
        <w:t>→　Ｃ</w:t>
      </w:r>
      <w:r>
        <w:rPr>
          <w:rFonts w:hint="eastAsia"/>
          <w:sz w:val="22"/>
        </w:rPr>
        <w:t>u</w:t>
      </w:r>
      <w:r>
        <w:rPr>
          <w:rFonts w:hint="eastAsia"/>
          <w:sz w:val="22"/>
        </w:rPr>
        <w:t xml:space="preserve">　</w:t>
      </w:r>
      <w:r>
        <w:rPr>
          <w:rFonts w:hint="eastAsia"/>
          <w:sz w:val="22"/>
        </w:rPr>
        <w:t xml:space="preserve"> </w:t>
      </w:r>
      <w:r w:rsidRPr="00AE2B3B">
        <w:rPr>
          <w:rFonts w:hint="eastAsia"/>
          <w:sz w:val="22"/>
          <w:shd w:val="pct15" w:color="auto" w:fill="FFFFFF"/>
        </w:rPr>
        <w:t>還元</w:t>
      </w:r>
    </w:p>
    <w:p w:rsidR="00AE2B3B" w:rsidRPr="00AE2B3B" w:rsidRDefault="00AE2B3B" w:rsidP="0042070F">
      <w:pPr>
        <w:rPr>
          <w:rFonts w:hint="eastAsia"/>
          <w:sz w:val="22"/>
        </w:rPr>
      </w:pPr>
    </w:p>
    <w:p w:rsidR="0036410B" w:rsidRDefault="00AE2B3B" w:rsidP="0042070F">
      <w:pPr>
        <w:rPr>
          <w:b/>
          <w:sz w:val="22"/>
        </w:rPr>
      </w:pPr>
      <w:r>
        <w:rPr>
          <w:rFonts w:hint="eastAsia"/>
          <w:noProof/>
          <w:sz w:val="22"/>
        </w:rPr>
        <w:drawing>
          <wp:anchor distT="0" distB="0" distL="114300" distR="114300" simplePos="0" relativeHeight="251664384" behindDoc="1" locked="0" layoutInCell="1" allowOverlap="1">
            <wp:simplePos x="0" y="0"/>
            <wp:positionH relativeFrom="column">
              <wp:posOffset>400050</wp:posOffset>
            </wp:positionH>
            <wp:positionV relativeFrom="paragraph">
              <wp:posOffset>12700</wp:posOffset>
            </wp:positionV>
            <wp:extent cx="2352675" cy="196897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電池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1968977"/>
                    </a:xfrm>
                    <a:prstGeom prst="rect">
                      <a:avLst/>
                    </a:prstGeom>
                  </pic:spPr>
                </pic:pic>
              </a:graphicData>
            </a:graphic>
          </wp:anchor>
        </w:drawing>
      </w:r>
    </w:p>
    <w:p w:rsidR="0036410B" w:rsidRDefault="0036410B" w:rsidP="0042070F">
      <w:pPr>
        <w:rPr>
          <w:b/>
          <w:sz w:val="22"/>
        </w:rPr>
      </w:pPr>
    </w:p>
    <w:p w:rsidR="0036410B" w:rsidRDefault="0036410B" w:rsidP="0042070F">
      <w:pPr>
        <w:rPr>
          <w:b/>
          <w:sz w:val="22"/>
        </w:rPr>
      </w:pPr>
    </w:p>
    <w:p w:rsidR="0036410B" w:rsidRDefault="0036410B" w:rsidP="0042070F">
      <w:pPr>
        <w:rPr>
          <w:b/>
          <w:sz w:val="22"/>
        </w:rPr>
      </w:pPr>
    </w:p>
    <w:p w:rsidR="00AE2B3B" w:rsidRDefault="00AE2B3B" w:rsidP="0042070F">
      <w:pPr>
        <w:rPr>
          <w:b/>
          <w:sz w:val="22"/>
        </w:rPr>
      </w:pPr>
    </w:p>
    <w:p w:rsidR="00AE2B3B" w:rsidRDefault="00AE2B3B" w:rsidP="0042070F">
      <w:pPr>
        <w:rPr>
          <w:b/>
          <w:sz w:val="22"/>
        </w:rPr>
      </w:pPr>
    </w:p>
    <w:p w:rsidR="00AE2B3B" w:rsidRDefault="00AE2B3B" w:rsidP="0042070F">
      <w:pPr>
        <w:rPr>
          <w:b/>
          <w:sz w:val="22"/>
        </w:rPr>
      </w:pPr>
    </w:p>
    <w:p w:rsidR="00C60BF8" w:rsidRDefault="00C60BF8" w:rsidP="0042070F">
      <w:pPr>
        <w:rPr>
          <w:b/>
          <w:sz w:val="22"/>
        </w:rPr>
      </w:pPr>
    </w:p>
    <w:p w:rsidR="00C60BF8" w:rsidRDefault="00C60BF8" w:rsidP="0042070F">
      <w:pPr>
        <w:rPr>
          <w:rFonts w:hint="eastAsia"/>
          <w:b/>
          <w:sz w:val="22"/>
        </w:rPr>
      </w:pPr>
    </w:p>
    <w:p w:rsidR="00AE2B3B" w:rsidRDefault="00C60BF8" w:rsidP="0042070F">
      <w:pPr>
        <w:rPr>
          <w:b/>
          <w:sz w:val="22"/>
        </w:rPr>
      </w:pPr>
      <w:r>
        <w:rPr>
          <w:rFonts w:hint="eastAsia"/>
          <w:b/>
          <w:sz w:val="22"/>
        </w:rPr>
        <w:t xml:space="preserve">　</w:t>
      </w:r>
    </w:p>
    <w:p w:rsidR="001C114E" w:rsidRDefault="00C60BF8" w:rsidP="00C60BF8">
      <w:pPr>
        <w:ind w:firstLineChars="100" w:firstLine="220"/>
        <w:rPr>
          <w:sz w:val="22"/>
          <w:vertAlign w:val="superscript"/>
        </w:rPr>
      </w:pPr>
      <w:r>
        <w:rPr>
          <w:rFonts w:hint="eastAsia"/>
          <w:sz w:val="22"/>
        </w:rPr>
        <w:t>素焼き板の役割</w:t>
      </w:r>
      <w:r w:rsidR="001C114E">
        <w:rPr>
          <w:rFonts w:hint="eastAsia"/>
          <w:sz w:val="22"/>
        </w:rPr>
        <w:t>は</w:t>
      </w:r>
      <w:r>
        <w:rPr>
          <w:rFonts w:hint="eastAsia"/>
          <w:sz w:val="22"/>
        </w:rPr>
        <w:t>イオンを透過させることで、各溶液を電気的に中性</w:t>
      </w:r>
      <w:r w:rsidR="001C114E">
        <w:rPr>
          <w:rFonts w:hint="eastAsia"/>
          <w:sz w:val="22"/>
        </w:rPr>
        <w:t>で</w:t>
      </w:r>
      <w:r>
        <w:rPr>
          <w:rFonts w:hint="eastAsia"/>
          <w:sz w:val="22"/>
        </w:rPr>
        <w:t>保つことである。</w:t>
      </w:r>
      <w:r w:rsidRPr="00C60BF8">
        <w:rPr>
          <w:rFonts w:hint="eastAsia"/>
          <w:sz w:val="22"/>
          <w:vertAlign w:val="superscript"/>
        </w:rPr>
        <w:t>※２</w:t>
      </w:r>
    </w:p>
    <w:p w:rsidR="00AE2B3B" w:rsidRPr="00C60BF8" w:rsidRDefault="00C60BF8" w:rsidP="001C114E">
      <w:pPr>
        <w:rPr>
          <w:rFonts w:hint="eastAsia"/>
          <w:sz w:val="22"/>
        </w:rPr>
      </w:pPr>
      <w:r>
        <w:rPr>
          <w:rFonts w:hint="eastAsia"/>
          <w:sz w:val="22"/>
        </w:rPr>
        <w:t>今回の研究では、セロファンチューブを用いて実験を行った。</w:t>
      </w:r>
    </w:p>
    <w:p w:rsidR="00672B51" w:rsidRDefault="00F677EE" w:rsidP="0042070F">
      <w:r>
        <w:rPr>
          <w:noProof/>
        </w:rPr>
        <w:pict>
          <v:rect id="_x0000_s1028" style="position:absolute;left:0;text-align:left;margin-left:-7.5pt;margin-top:16.75pt;width:257.25pt;height:323.75pt;z-index:-251656704">
            <v:textbox inset="5.85pt,.7pt,5.85pt,.7pt"/>
          </v:rect>
        </w:pict>
      </w:r>
      <w:r w:rsidR="0042070F">
        <w:rPr>
          <w:rFonts w:hint="eastAsia"/>
        </w:rPr>
        <w:t>＜実験操作＞</w:t>
      </w:r>
    </w:p>
    <w:p w:rsidR="0042070F" w:rsidRDefault="0042070F" w:rsidP="00672B51">
      <w:pPr>
        <w:ind w:left="840" w:hangingChars="400" w:hanging="840"/>
      </w:pPr>
      <w:r>
        <w:rPr>
          <w:rFonts w:hint="eastAsia"/>
        </w:rPr>
        <w:lastRenderedPageBreak/>
        <w:t>実験１　ビーカーとセロファン</w:t>
      </w:r>
      <w:r w:rsidR="00672B51">
        <w:rPr>
          <w:rFonts w:hint="eastAsia"/>
        </w:rPr>
        <w:t>チューブ</w:t>
      </w:r>
      <w:r>
        <w:rPr>
          <w:rFonts w:hint="eastAsia"/>
        </w:rPr>
        <w:t>を用いたダニエル電池</w:t>
      </w:r>
      <w:r w:rsidR="001C114E">
        <w:rPr>
          <w:rFonts w:hint="eastAsia"/>
          <w:vertAlign w:val="superscript"/>
        </w:rPr>
        <w:t>※３</w:t>
      </w:r>
    </w:p>
    <w:p w:rsidR="0042070F" w:rsidRDefault="0042070F" w:rsidP="00672B51">
      <w:pPr>
        <w:ind w:left="840" w:hangingChars="400" w:hanging="840"/>
      </w:pPr>
      <w:r>
        <w:rPr>
          <w:rFonts w:hint="eastAsia"/>
        </w:rPr>
        <w:t>実験２　乾いたろ紙を</w:t>
      </w:r>
      <w:r w:rsidR="00672B51">
        <w:rPr>
          <w:rFonts w:hint="eastAsia"/>
        </w:rPr>
        <w:t>塩橋として</w:t>
      </w:r>
      <w:r>
        <w:rPr>
          <w:rFonts w:hint="eastAsia"/>
        </w:rPr>
        <w:t>用いるダニエル電池</w:t>
      </w:r>
      <w:r w:rsidR="001C114E">
        <w:rPr>
          <w:rFonts w:hint="eastAsia"/>
          <w:vertAlign w:val="superscript"/>
        </w:rPr>
        <w:t>※４</w:t>
      </w:r>
    </w:p>
    <w:p w:rsidR="0042070F" w:rsidRDefault="0042070F" w:rsidP="00F95EF9">
      <w:pPr>
        <w:ind w:left="840" w:hangingChars="400" w:hanging="840"/>
      </w:pPr>
      <w:r>
        <w:rPr>
          <w:rFonts w:hint="eastAsia"/>
        </w:rPr>
        <w:t>実験３　セロファンを用いた薄型ダニエル電池</w:t>
      </w:r>
      <w:r w:rsidR="00F95EF9">
        <w:rPr>
          <w:rFonts w:hint="eastAsia"/>
        </w:rPr>
        <w:t xml:space="preserve">　</w:t>
      </w:r>
      <w:r w:rsidR="001C114E">
        <w:rPr>
          <w:rFonts w:hint="eastAsia"/>
          <w:vertAlign w:val="superscript"/>
        </w:rPr>
        <w:t>※５</w:t>
      </w:r>
    </w:p>
    <w:tbl>
      <w:tblPr>
        <w:tblStyle w:val="ab"/>
        <w:tblpPr w:leftFromText="142" w:rightFromText="142" w:vertAnchor="page" w:horzAnchor="margin" w:tblpXSpec="right" w:tblpY="3931"/>
        <w:tblW w:w="4508" w:type="dxa"/>
        <w:tblLayout w:type="fixed"/>
        <w:tblLook w:val="04A0" w:firstRow="1" w:lastRow="0" w:firstColumn="1" w:lastColumn="0" w:noHBand="0" w:noVBand="1"/>
      </w:tblPr>
      <w:tblGrid>
        <w:gridCol w:w="851"/>
        <w:gridCol w:w="538"/>
        <w:gridCol w:w="567"/>
        <w:gridCol w:w="709"/>
        <w:gridCol w:w="567"/>
        <w:gridCol w:w="709"/>
        <w:gridCol w:w="567"/>
      </w:tblGrid>
      <w:tr w:rsidR="001C114E" w:rsidTr="001C114E">
        <w:tc>
          <w:tcPr>
            <w:tcW w:w="851" w:type="dxa"/>
            <w:vMerge w:val="restart"/>
            <w:tcBorders>
              <w:top w:val="single" w:sz="18" w:space="0" w:color="auto"/>
              <w:left w:val="single" w:sz="18" w:space="0" w:color="auto"/>
            </w:tcBorders>
            <w:vAlign w:val="center"/>
          </w:tcPr>
          <w:p w:rsidR="001C114E" w:rsidRPr="00B037EB" w:rsidRDefault="001C114E" w:rsidP="001C114E">
            <w:pPr>
              <w:jc w:val="center"/>
              <w:rPr>
                <w:sz w:val="18"/>
                <w:szCs w:val="20"/>
              </w:rPr>
            </w:pPr>
          </w:p>
        </w:tc>
        <w:tc>
          <w:tcPr>
            <w:tcW w:w="538" w:type="dxa"/>
            <w:tcBorders>
              <w:top w:val="single" w:sz="18" w:space="0" w:color="auto"/>
            </w:tcBorders>
            <w:vAlign w:val="center"/>
          </w:tcPr>
          <w:p w:rsidR="001C114E" w:rsidRDefault="001C114E" w:rsidP="001C114E">
            <w:pPr>
              <w:jc w:val="center"/>
              <w:rPr>
                <w:sz w:val="16"/>
                <w:szCs w:val="20"/>
              </w:rPr>
            </w:pPr>
            <w:r w:rsidRPr="0036410B">
              <w:rPr>
                <w:rFonts w:hint="eastAsia"/>
                <w:sz w:val="16"/>
                <w:szCs w:val="20"/>
              </w:rPr>
              <w:t>硫酸</w:t>
            </w:r>
          </w:p>
          <w:p w:rsidR="001C114E" w:rsidRPr="0036410B" w:rsidRDefault="001C114E" w:rsidP="001C114E">
            <w:pPr>
              <w:jc w:val="center"/>
              <w:rPr>
                <w:sz w:val="16"/>
                <w:szCs w:val="20"/>
              </w:rPr>
            </w:pPr>
            <w:r w:rsidRPr="0036410B">
              <w:rPr>
                <w:rFonts w:hint="eastAsia"/>
                <w:sz w:val="16"/>
                <w:szCs w:val="20"/>
              </w:rPr>
              <w:t>亜鉛</w:t>
            </w:r>
          </w:p>
        </w:tc>
        <w:tc>
          <w:tcPr>
            <w:tcW w:w="567" w:type="dxa"/>
            <w:tcBorders>
              <w:top w:val="single" w:sz="18" w:space="0" w:color="auto"/>
            </w:tcBorders>
            <w:vAlign w:val="center"/>
          </w:tcPr>
          <w:p w:rsidR="001C114E" w:rsidRPr="0036410B" w:rsidRDefault="001C114E" w:rsidP="001C114E">
            <w:pPr>
              <w:jc w:val="center"/>
              <w:rPr>
                <w:sz w:val="16"/>
                <w:szCs w:val="20"/>
              </w:rPr>
            </w:pPr>
            <w:r w:rsidRPr="0036410B">
              <w:rPr>
                <w:rFonts w:hint="eastAsia"/>
                <w:sz w:val="16"/>
                <w:szCs w:val="20"/>
              </w:rPr>
              <w:t>硫酸銅</w:t>
            </w:r>
          </w:p>
        </w:tc>
        <w:tc>
          <w:tcPr>
            <w:tcW w:w="709" w:type="dxa"/>
            <w:vMerge w:val="restart"/>
            <w:tcBorders>
              <w:top w:val="single" w:sz="18" w:space="0" w:color="auto"/>
            </w:tcBorders>
            <w:vAlign w:val="center"/>
          </w:tcPr>
          <w:p w:rsidR="001C114E" w:rsidRPr="0036410B" w:rsidRDefault="001C114E" w:rsidP="001C114E">
            <w:pPr>
              <w:jc w:val="center"/>
              <w:rPr>
                <w:sz w:val="16"/>
                <w:szCs w:val="20"/>
              </w:rPr>
            </w:pPr>
            <w:r w:rsidRPr="0036410B">
              <w:rPr>
                <w:rFonts w:hint="eastAsia"/>
                <w:sz w:val="16"/>
                <w:szCs w:val="20"/>
              </w:rPr>
              <w:t>電圧</w:t>
            </w:r>
          </w:p>
          <w:p w:rsidR="001C114E" w:rsidRPr="0036410B" w:rsidRDefault="001C114E" w:rsidP="001C114E">
            <w:pPr>
              <w:jc w:val="center"/>
              <w:rPr>
                <w:sz w:val="16"/>
                <w:szCs w:val="20"/>
              </w:rPr>
            </w:pPr>
            <w:r w:rsidRPr="0036410B">
              <w:rPr>
                <w:rFonts w:hint="eastAsia"/>
                <w:sz w:val="16"/>
                <w:szCs w:val="20"/>
              </w:rPr>
              <w:t>(</w:t>
            </w:r>
            <w:r w:rsidRPr="0036410B">
              <w:rPr>
                <w:sz w:val="16"/>
                <w:szCs w:val="20"/>
              </w:rPr>
              <w:t>V</w:t>
            </w:r>
            <w:r w:rsidRPr="0036410B">
              <w:rPr>
                <w:rFonts w:hint="eastAsia"/>
                <w:sz w:val="16"/>
                <w:szCs w:val="20"/>
              </w:rPr>
              <w:t>)</w:t>
            </w:r>
          </w:p>
        </w:tc>
        <w:tc>
          <w:tcPr>
            <w:tcW w:w="567" w:type="dxa"/>
            <w:vMerge w:val="restart"/>
            <w:tcBorders>
              <w:top w:val="single" w:sz="18" w:space="0" w:color="auto"/>
            </w:tcBorders>
            <w:vAlign w:val="center"/>
          </w:tcPr>
          <w:p w:rsidR="001C114E" w:rsidRPr="0036410B" w:rsidRDefault="001C114E" w:rsidP="001C114E">
            <w:pPr>
              <w:jc w:val="center"/>
              <w:rPr>
                <w:sz w:val="16"/>
                <w:szCs w:val="20"/>
              </w:rPr>
            </w:pPr>
            <w:r w:rsidRPr="0036410B">
              <w:rPr>
                <w:rFonts w:hint="eastAsia"/>
                <w:sz w:val="16"/>
                <w:szCs w:val="20"/>
              </w:rPr>
              <w:t>ﾓｰﾀｰ</w:t>
            </w:r>
          </w:p>
        </w:tc>
        <w:tc>
          <w:tcPr>
            <w:tcW w:w="709" w:type="dxa"/>
            <w:vMerge w:val="restart"/>
            <w:tcBorders>
              <w:top w:val="single" w:sz="18" w:space="0" w:color="auto"/>
            </w:tcBorders>
            <w:vAlign w:val="center"/>
          </w:tcPr>
          <w:p w:rsidR="001C114E" w:rsidRPr="0036410B" w:rsidRDefault="001C114E" w:rsidP="001C114E">
            <w:pPr>
              <w:jc w:val="center"/>
              <w:rPr>
                <w:sz w:val="16"/>
                <w:szCs w:val="20"/>
              </w:rPr>
            </w:pPr>
            <w:r w:rsidRPr="0036410B">
              <w:rPr>
                <w:rFonts w:hint="eastAsia"/>
                <w:sz w:val="16"/>
                <w:szCs w:val="20"/>
              </w:rPr>
              <w:t>電流</w:t>
            </w:r>
          </w:p>
          <w:p w:rsidR="001C114E" w:rsidRPr="0036410B" w:rsidRDefault="001C114E" w:rsidP="001C114E">
            <w:pPr>
              <w:jc w:val="center"/>
              <w:rPr>
                <w:sz w:val="16"/>
                <w:szCs w:val="20"/>
              </w:rPr>
            </w:pPr>
            <w:r w:rsidRPr="0036410B">
              <w:rPr>
                <w:rFonts w:hint="eastAsia"/>
                <w:sz w:val="16"/>
                <w:szCs w:val="20"/>
              </w:rPr>
              <w:t>(mA)</w:t>
            </w:r>
          </w:p>
        </w:tc>
        <w:tc>
          <w:tcPr>
            <w:tcW w:w="567" w:type="dxa"/>
            <w:vMerge w:val="restart"/>
            <w:tcBorders>
              <w:top w:val="single" w:sz="18" w:space="0" w:color="auto"/>
              <w:right w:val="single" w:sz="18" w:space="0" w:color="auto"/>
            </w:tcBorders>
            <w:vAlign w:val="center"/>
          </w:tcPr>
          <w:p w:rsidR="001C114E" w:rsidRPr="0036410B" w:rsidRDefault="001C114E" w:rsidP="001C114E">
            <w:pPr>
              <w:jc w:val="center"/>
              <w:rPr>
                <w:sz w:val="16"/>
                <w:szCs w:val="20"/>
              </w:rPr>
            </w:pPr>
            <w:r w:rsidRPr="0036410B">
              <w:rPr>
                <w:rFonts w:hint="eastAsia"/>
                <w:sz w:val="16"/>
                <w:szCs w:val="20"/>
              </w:rPr>
              <w:t>豆</w:t>
            </w:r>
          </w:p>
          <w:p w:rsidR="001C114E" w:rsidRPr="0036410B" w:rsidRDefault="001C114E" w:rsidP="001C114E">
            <w:pPr>
              <w:jc w:val="center"/>
              <w:rPr>
                <w:sz w:val="16"/>
                <w:szCs w:val="20"/>
              </w:rPr>
            </w:pPr>
            <w:r w:rsidRPr="0036410B">
              <w:rPr>
                <w:rFonts w:hint="eastAsia"/>
                <w:sz w:val="16"/>
                <w:szCs w:val="20"/>
              </w:rPr>
              <w:t>電球</w:t>
            </w:r>
          </w:p>
        </w:tc>
      </w:tr>
      <w:tr w:rsidR="001C114E" w:rsidTr="001C114E">
        <w:tc>
          <w:tcPr>
            <w:tcW w:w="851" w:type="dxa"/>
            <w:vMerge/>
            <w:tcBorders>
              <w:left w:val="single" w:sz="18" w:space="0" w:color="auto"/>
              <w:bottom w:val="single" w:sz="18" w:space="0" w:color="auto"/>
            </w:tcBorders>
            <w:vAlign w:val="center"/>
          </w:tcPr>
          <w:p w:rsidR="001C114E" w:rsidRPr="00B037EB" w:rsidRDefault="001C114E" w:rsidP="001C114E">
            <w:pPr>
              <w:jc w:val="center"/>
              <w:rPr>
                <w:sz w:val="18"/>
                <w:szCs w:val="20"/>
              </w:rPr>
            </w:pPr>
          </w:p>
        </w:tc>
        <w:tc>
          <w:tcPr>
            <w:tcW w:w="1105" w:type="dxa"/>
            <w:gridSpan w:val="2"/>
            <w:tcBorders>
              <w:bottom w:val="single" w:sz="18" w:space="0" w:color="auto"/>
            </w:tcBorders>
            <w:vAlign w:val="center"/>
          </w:tcPr>
          <w:p w:rsidR="001C114E" w:rsidRPr="0036410B" w:rsidRDefault="001C114E" w:rsidP="001C114E">
            <w:pPr>
              <w:jc w:val="center"/>
              <w:rPr>
                <w:sz w:val="16"/>
                <w:szCs w:val="20"/>
              </w:rPr>
            </w:pPr>
            <w:r w:rsidRPr="0036410B">
              <w:rPr>
                <w:rFonts w:hint="eastAsia"/>
                <w:sz w:val="16"/>
                <w:szCs w:val="20"/>
              </w:rPr>
              <w:t>濃度</w:t>
            </w:r>
            <w:r w:rsidRPr="0036410B">
              <w:rPr>
                <w:rFonts w:hint="eastAsia"/>
                <w:sz w:val="16"/>
                <w:szCs w:val="20"/>
              </w:rPr>
              <w:t>[mol/L]</w:t>
            </w:r>
          </w:p>
        </w:tc>
        <w:tc>
          <w:tcPr>
            <w:tcW w:w="709" w:type="dxa"/>
            <w:vMerge/>
            <w:tcBorders>
              <w:bottom w:val="single" w:sz="18" w:space="0" w:color="auto"/>
            </w:tcBorders>
            <w:vAlign w:val="center"/>
          </w:tcPr>
          <w:p w:rsidR="001C114E" w:rsidRPr="0036410B" w:rsidRDefault="001C114E" w:rsidP="001C114E">
            <w:pPr>
              <w:jc w:val="center"/>
              <w:rPr>
                <w:sz w:val="16"/>
                <w:szCs w:val="20"/>
              </w:rPr>
            </w:pPr>
          </w:p>
        </w:tc>
        <w:tc>
          <w:tcPr>
            <w:tcW w:w="567" w:type="dxa"/>
            <w:vMerge/>
            <w:tcBorders>
              <w:bottom w:val="single" w:sz="18" w:space="0" w:color="auto"/>
            </w:tcBorders>
            <w:vAlign w:val="center"/>
          </w:tcPr>
          <w:p w:rsidR="001C114E" w:rsidRPr="0036410B" w:rsidRDefault="001C114E" w:rsidP="001C114E">
            <w:pPr>
              <w:jc w:val="center"/>
              <w:rPr>
                <w:sz w:val="16"/>
                <w:szCs w:val="20"/>
              </w:rPr>
            </w:pPr>
          </w:p>
        </w:tc>
        <w:tc>
          <w:tcPr>
            <w:tcW w:w="709" w:type="dxa"/>
            <w:vMerge/>
            <w:tcBorders>
              <w:bottom w:val="single" w:sz="18" w:space="0" w:color="auto"/>
            </w:tcBorders>
            <w:vAlign w:val="center"/>
          </w:tcPr>
          <w:p w:rsidR="001C114E" w:rsidRPr="0036410B" w:rsidRDefault="001C114E" w:rsidP="001C114E">
            <w:pPr>
              <w:jc w:val="center"/>
              <w:rPr>
                <w:sz w:val="16"/>
                <w:szCs w:val="20"/>
              </w:rPr>
            </w:pPr>
          </w:p>
        </w:tc>
        <w:tc>
          <w:tcPr>
            <w:tcW w:w="567" w:type="dxa"/>
            <w:vMerge/>
            <w:tcBorders>
              <w:bottom w:val="single" w:sz="18" w:space="0" w:color="auto"/>
              <w:right w:val="single" w:sz="18" w:space="0" w:color="auto"/>
            </w:tcBorders>
            <w:vAlign w:val="center"/>
          </w:tcPr>
          <w:p w:rsidR="001C114E" w:rsidRPr="0036410B" w:rsidRDefault="001C114E" w:rsidP="001C114E">
            <w:pPr>
              <w:jc w:val="center"/>
              <w:rPr>
                <w:sz w:val="16"/>
                <w:szCs w:val="20"/>
              </w:rPr>
            </w:pPr>
          </w:p>
        </w:tc>
      </w:tr>
      <w:tr w:rsidR="001C114E" w:rsidTr="001C114E">
        <w:tc>
          <w:tcPr>
            <w:tcW w:w="4508" w:type="dxa"/>
            <w:gridSpan w:val="7"/>
            <w:tcBorders>
              <w:top w:val="single" w:sz="18" w:space="0" w:color="auto"/>
              <w:left w:val="single" w:sz="18" w:space="0" w:color="auto"/>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実験方法の検討</w:t>
            </w:r>
          </w:p>
        </w:tc>
      </w:tr>
      <w:tr w:rsidR="001C114E" w:rsidTr="001C114E">
        <w:tc>
          <w:tcPr>
            <w:tcW w:w="851" w:type="dxa"/>
            <w:tcBorders>
              <w:left w:val="single" w:sz="18" w:space="0" w:color="auto"/>
            </w:tcBorders>
            <w:vAlign w:val="center"/>
          </w:tcPr>
          <w:p w:rsidR="001C114E" w:rsidRPr="00B037EB" w:rsidRDefault="001C114E" w:rsidP="001C114E">
            <w:pPr>
              <w:jc w:val="center"/>
              <w:rPr>
                <w:sz w:val="18"/>
                <w:szCs w:val="20"/>
              </w:rPr>
            </w:pPr>
            <w:r>
              <w:rPr>
                <w:rFonts w:hint="eastAsia"/>
                <w:sz w:val="18"/>
                <w:szCs w:val="20"/>
              </w:rPr>
              <w:t>実験１</w:t>
            </w:r>
          </w:p>
        </w:tc>
        <w:tc>
          <w:tcPr>
            <w:tcW w:w="538" w:type="dxa"/>
            <w:vAlign w:val="center"/>
          </w:tcPr>
          <w:p w:rsidR="001C114E" w:rsidRPr="00B037EB" w:rsidRDefault="001C114E" w:rsidP="001C114E">
            <w:pPr>
              <w:jc w:val="center"/>
              <w:rPr>
                <w:sz w:val="18"/>
                <w:szCs w:val="20"/>
              </w:rPr>
            </w:pPr>
            <w:r w:rsidRPr="00B037EB">
              <w:rPr>
                <w:rFonts w:hint="eastAsia"/>
                <w:sz w:val="18"/>
                <w:szCs w:val="20"/>
              </w:rPr>
              <w:t>0.1</w:t>
            </w:r>
          </w:p>
        </w:tc>
        <w:tc>
          <w:tcPr>
            <w:tcW w:w="567" w:type="dxa"/>
            <w:vAlign w:val="center"/>
          </w:tcPr>
          <w:p w:rsidR="001C114E" w:rsidRPr="00B037EB" w:rsidRDefault="001C114E" w:rsidP="001C114E">
            <w:pPr>
              <w:jc w:val="center"/>
              <w:rPr>
                <w:sz w:val="18"/>
                <w:szCs w:val="20"/>
              </w:rPr>
            </w:pPr>
            <w:r w:rsidRPr="00B037EB">
              <w:rPr>
                <w:rFonts w:hint="eastAsia"/>
                <w:sz w:val="18"/>
                <w:szCs w:val="20"/>
              </w:rPr>
              <w:t>0.1</w:t>
            </w:r>
          </w:p>
        </w:tc>
        <w:tc>
          <w:tcPr>
            <w:tcW w:w="709" w:type="dxa"/>
            <w:vAlign w:val="center"/>
          </w:tcPr>
          <w:p w:rsidR="001C114E" w:rsidRPr="00B037EB" w:rsidRDefault="001C114E" w:rsidP="001C114E">
            <w:pPr>
              <w:jc w:val="center"/>
              <w:rPr>
                <w:sz w:val="18"/>
                <w:szCs w:val="20"/>
              </w:rPr>
            </w:pPr>
            <w:r w:rsidRPr="00B037EB">
              <w:rPr>
                <w:rFonts w:hint="eastAsia"/>
                <w:sz w:val="18"/>
                <w:szCs w:val="20"/>
              </w:rPr>
              <w:t>0.92</w:t>
            </w:r>
          </w:p>
        </w:tc>
        <w:tc>
          <w:tcPr>
            <w:tcW w:w="567" w:type="dxa"/>
            <w:vAlign w:val="center"/>
          </w:tcPr>
          <w:p w:rsidR="001C114E" w:rsidRPr="00B037EB" w:rsidRDefault="001C114E" w:rsidP="001C114E">
            <w:pPr>
              <w:jc w:val="center"/>
              <w:rPr>
                <w:sz w:val="18"/>
                <w:szCs w:val="20"/>
              </w:rPr>
            </w:pPr>
            <w:r w:rsidRPr="00B037EB">
              <w:rPr>
                <w:rFonts w:hint="eastAsia"/>
                <w:sz w:val="18"/>
                <w:szCs w:val="20"/>
              </w:rPr>
              <w:t>×</w:t>
            </w:r>
          </w:p>
        </w:tc>
        <w:tc>
          <w:tcPr>
            <w:tcW w:w="709" w:type="dxa"/>
            <w:vAlign w:val="center"/>
          </w:tcPr>
          <w:p w:rsidR="001C114E" w:rsidRPr="00B037EB" w:rsidRDefault="001C114E" w:rsidP="001C114E">
            <w:pPr>
              <w:jc w:val="center"/>
              <w:rPr>
                <w:sz w:val="18"/>
                <w:szCs w:val="20"/>
              </w:rPr>
            </w:pPr>
            <w:r w:rsidRPr="00B037EB">
              <w:rPr>
                <w:rFonts w:hint="eastAsia"/>
                <w:sz w:val="18"/>
                <w:szCs w:val="20"/>
              </w:rPr>
              <w:t>―</w:t>
            </w:r>
          </w:p>
        </w:tc>
        <w:tc>
          <w:tcPr>
            <w:tcW w:w="567" w:type="dxa"/>
            <w:tcBorders>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r>
      <w:tr w:rsidR="001C114E" w:rsidTr="001C114E">
        <w:tc>
          <w:tcPr>
            <w:tcW w:w="851" w:type="dxa"/>
            <w:tcBorders>
              <w:left w:val="single" w:sz="18" w:space="0" w:color="auto"/>
            </w:tcBorders>
            <w:vAlign w:val="center"/>
          </w:tcPr>
          <w:p w:rsidR="001C114E" w:rsidRPr="00B037EB" w:rsidRDefault="001C114E" w:rsidP="001C114E">
            <w:pPr>
              <w:jc w:val="center"/>
              <w:rPr>
                <w:sz w:val="18"/>
                <w:szCs w:val="20"/>
              </w:rPr>
            </w:pPr>
            <w:r>
              <w:rPr>
                <w:rFonts w:hint="eastAsia"/>
                <w:sz w:val="18"/>
                <w:szCs w:val="20"/>
              </w:rPr>
              <w:t>実験２</w:t>
            </w:r>
          </w:p>
        </w:tc>
        <w:tc>
          <w:tcPr>
            <w:tcW w:w="538" w:type="dxa"/>
            <w:vAlign w:val="center"/>
          </w:tcPr>
          <w:p w:rsidR="001C114E" w:rsidRPr="00B037EB" w:rsidRDefault="001C114E" w:rsidP="001C114E">
            <w:pPr>
              <w:jc w:val="center"/>
              <w:rPr>
                <w:sz w:val="18"/>
                <w:szCs w:val="20"/>
              </w:rPr>
            </w:pPr>
            <w:r w:rsidRPr="00B037EB">
              <w:rPr>
                <w:rFonts w:hint="eastAsia"/>
                <w:sz w:val="18"/>
                <w:szCs w:val="20"/>
              </w:rPr>
              <w:t>0.1</w:t>
            </w:r>
          </w:p>
        </w:tc>
        <w:tc>
          <w:tcPr>
            <w:tcW w:w="567" w:type="dxa"/>
            <w:vAlign w:val="center"/>
          </w:tcPr>
          <w:p w:rsidR="001C114E" w:rsidRPr="00B037EB" w:rsidRDefault="001C114E" w:rsidP="001C114E">
            <w:pPr>
              <w:jc w:val="center"/>
              <w:rPr>
                <w:sz w:val="18"/>
                <w:szCs w:val="20"/>
              </w:rPr>
            </w:pPr>
            <w:r w:rsidRPr="00B037EB">
              <w:rPr>
                <w:rFonts w:hint="eastAsia"/>
                <w:sz w:val="18"/>
                <w:szCs w:val="20"/>
              </w:rPr>
              <w:t>0.1</w:t>
            </w:r>
          </w:p>
        </w:tc>
        <w:tc>
          <w:tcPr>
            <w:tcW w:w="709" w:type="dxa"/>
            <w:vAlign w:val="center"/>
          </w:tcPr>
          <w:p w:rsidR="001C114E" w:rsidRPr="00B037EB" w:rsidRDefault="001C114E" w:rsidP="001C114E">
            <w:pPr>
              <w:jc w:val="center"/>
              <w:rPr>
                <w:sz w:val="18"/>
                <w:szCs w:val="20"/>
              </w:rPr>
            </w:pPr>
            <w:r w:rsidRPr="00B037EB">
              <w:rPr>
                <w:rFonts w:hint="eastAsia"/>
                <w:sz w:val="18"/>
                <w:szCs w:val="20"/>
              </w:rPr>
              <w:t>0.36</w:t>
            </w:r>
          </w:p>
        </w:tc>
        <w:tc>
          <w:tcPr>
            <w:tcW w:w="567" w:type="dxa"/>
            <w:vAlign w:val="center"/>
          </w:tcPr>
          <w:p w:rsidR="001C114E" w:rsidRPr="00B037EB" w:rsidRDefault="001C114E" w:rsidP="001C114E">
            <w:pPr>
              <w:jc w:val="center"/>
              <w:rPr>
                <w:sz w:val="18"/>
                <w:szCs w:val="20"/>
              </w:rPr>
            </w:pPr>
            <w:r w:rsidRPr="00B037EB">
              <w:rPr>
                <w:rFonts w:hint="eastAsia"/>
                <w:sz w:val="18"/>
                <w:szCs w:val="20"/>
              </w:rPr>
              <w:t>×</w:t>
            </w:r>
          </w:p>
        </w:tc>
        <w:tc>
          <w:tcPr>
            <w:tcW w:w="709" w:type="dxa"/>
            <w:vAlign w:val="center"/>
          </w:tcPr>
          <w:p w:rsidR="001C114E" w:rsidRPr="00B037EB" w:rsidRDefault="001C114E" w:rsidP="001C114E">
            <w:pPr>
              <w:jc w:val="center"/>
              <w:rPr>
                <w:sz w:val="18"/>
                <w:szCs w:val="20"/>
              </w:rPr>
            </w:pPr>
            <w:r w:rsidRPr="00B037EB">
              <w:rPr>
                <w:rFonts w:hint="eastAsia"/>
                <w:sz w:val="18"/>
                <w:szCs w:val="20"/>
              </w:rPr>
              <w:t>―</w:t>
            </w:r>
          </w:p>
        </w:tc>
        <w:tc>
          <w:tcPr>
            <w:tcW w:w="567" w:type="dxa"/>
            <w:tcBorders>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r>
      <w:tr w:rsidR="001C114E" w:rsidTr="001C114E">
        <w:tc>
          <w:tcPr>
            <w:tcW w:w="851" w:type="dxa"/>
            <w:tcBorders>
              <w:left w:val="single" w:sz="18" w:space="0" w:color="auto"/>
              <w:bottom w:val="single" w:sz="18" w:space="0" w:color="auto"/>
            </w:tcBorders>
            <w:vAlign w:val="center"/>
          </w:tcPr>
          <w:p w:rsidR="001C114E" w:rsidRPr="00B037EB" w:rsidRDefault="001C114E" w:rsidP="001C114E">
            <w:pPr>
              <w:jc w:val="center"/>
              <w:rPr>
                <w:sz w:val="18"/>
                <w:szCs w:val="20"/>
              </w:rPr>
            </w:pPr>
            <w:r>
              <w:rPr>
                <w:rFonts w:hint="eastAsia"/>
                <w:sz w:val="18"/>
                <w:szCs w:val="20"/>
              </w:rPr>
              <w:t>実験３</w:t>
            </w:r>
          </w:p>
        </w:tc>
        <w:tc>
          <w:tcPr>
            <w:tcW w:w="538"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0.</w:t>
            </w:r>
            <w:r w:rsidRPr="00B037EB">
              <w:rPr>
                <w:sz w:val="18"/>
                <w:szCs w:val="20"/>
              </w:rPr>
              <w:t>1</w:t>
            </w:r>
          </w:p>
        </w:tc>
        <w:tc>
          <w:tcPr>
            <w:tcW w:w="567"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0.1</w:t>
            </w:r>
          </w:p>
        </w:tc>
        <w:tc>
          <w:tcPr>
            <w:tcW w:w="709"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1.</w:t>
            </w:r>
            <w:r w:rsidRPr="00B037EB">
              <w:rPr>
                <w:sz w:val="18"/>
                <w:szCs w:val="20"/>
              </w:rPr>
              <w:t>01</w:t>
            </w:r>
          </w:p>
        </w:tc>
        <w:tc>
          <w:tcPr>
            <w:tcW w:w="567"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c>
          <w:tcPr>
            <w:tcW w:w="709"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c>
          <w:tcPr>
            <w:tcW w:w="567" w:type="dxa"/>
            <w:tcBorders>
              <w:bottom w:val="single" w:sz="18" w:space="0" w:color="auto"/>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r>
      <w:tr w:rsidR="001C114E" w:rsidTr="001C114E">
        <w:tc>
          <w:tcPr>
            <w:tcW w:w="4508" w:type="dxa"/>
            <w:gridSpan w:val="7"/>
            <w:tcBorders>
              <w:top w:val="single" w:sz="18" w:space="0" w:color="auto"/>
              <w:left w:val="single" w:sz="18" w:space="0" w:color="auto"/>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濃度比の検討</w:t>
            </w:r>
          </w:p>
        </w:tc>
      </w:tr>
      <w:tr w:rsidR="001C114E" w:rsidTr="001C114E">
        <w:tc>
          <w:tcPr>
            <w:tcW w:w="851" w:type="dxa"/>
            <w:tcBorders>
              <w:left w:val="single" w:sz="18" w:space="0" w:color="auto"/>
            </w:tcBorders>
            <w:vAlign w:val="center"/>
          </w:tcPr>
          <w:p w:rsidR="001C114E" w:rsidRPr="00B037EB" w:rsidRDefault="001C114E" w:rsidP="001C114E">
            <w:pPr>
              <w:jc w:val="center"/>
              <w:rPr>
                <w:sz w:val="18"/>
                <w:szCs w:val="20"/>
              </w:rPr>
            </w:pPr>
            <w:r>
              <w:rPr>
                <w:rFonts w:hint="eastAsia"/>
                <w:sz w:val="18"/>
                <w:szCs w:val="20"/>
              </w:rPr>
              <w:t>実験３</w:t>
            </w:r>
          </w:p>
        </w:tc>
        <w:tc>
          <w:tcPr>
            <w:tcW w:w="538" w:type="dxa"/>
            <w:vAlign w:val="center"/>
          </w:tcPr>
          <w:p w:rsidR="001C114E" w:rsidRPr="00B037EB" w:rsidRDefault="001C114E" w:rsidP="001C114E">
            <w:pPr>
              <w:jc w:val="center"/>
              <w:rPr>
                <w:sz w:val="18"/>
                <w:szCs w:val="20"/>
              </w:rPr>
            </w:pPr>
            <w:r w:rsidRPr="00B037EB">
              <w:rPr>
                <w:rFonts w:hint="eastAsia"/>
                <w:sz w:val="18"/>
                <w:szCs w:val="20"/>
              </w:rPr>
              <w:t>0.1</w:t>
            </w:r>
          </w:p>
        </w:tc>
        <w:tc>
          <w:tcPr>
            <w:tcW w:w="567" w:type="dxa"/>
            <w:vAlign w:val="center"/>
          </w:tcPr>
          <w:p w:rsidR="001C114E" w:rsidRPr="00B037EB" w:rsidRDefault="001C114E" w:rsidP="001C114E">
            <w:pPr>
              <w:jc w:val="center"/>
              <w:rPr>
                <w:sz w:val="18"/>
                <w:szCs w:val="20"/>
              </w:rPr>
            </w:pPr>
            <w:r w:rsidRPr="00B037EB">
              <w:rPr>
                <w:rFonts w:hint="eastAsia"/>
                <w:sz w:val="18"/>
                <w:szCs w:val="20"/>
              </w:rPr>
              <w:t>1.0</w:t>
            </w:r>
          </w:p>
        </w:tc>
        <w:tc>
          <w:tcPr>
            <w:tcW w:w="709" w:type="dxa"/>
            <w:vAlign w:val="center"/>
          </w:tcPr>
          <w:p w:rsidR="001C114E" w:rsidRPr="00B037EB" w:rsidRDefault="001C114E" w:rsidP="001C114E">
            <w:pPr>
              <w:jc w:val="center"/>
              <w:rPr>
                <w:sz w:val="18"/>
                <w:szCs w:val="20"/>
              </w:rPr>
            </w:pPr>
            <w:r w:rsidRPr="00B037EB">
              <w:rPr>
                <w:rFonts w:hint="eastAsia"/>
                <w:sz w:val="18"/>
                <w:szCs w:val="20"/>
              </w:rPr>
              <w:t>0.98</w:t>
            </w:r>
          </w:p>
        </w:tc>
        <w:tc>
          <w:tcPr>
            <w:tcW w:w="567" w:type="dxa"/>
            <w:vAlign w:val="center"/>
          </w:tcPr>
          <w:p w:rsidR="001C114E" w:rsidRPr="00B037EB" w:rsidRDefault="001C114E" w:rsidP="001C114E">
            <w:pPr>
              <w:jc w:val="center"/>
              <w:rPr>
                <w:sz w:val="18"/>
                <w:szCs w:val="20"/>
              </w:rPr>
            </w:pPr>
            <w:r w:rsidRPr="00B037EB">
              <w:rPr>
                <w:rFonts w:hint="eastAsia"/>
                <w:sz w:val="18"/>
                <w:szCs w:val="20"/>
              </w:rPr>
              <w:t>○</w:t>
            </w:r>
          </w:p>
        </w:tc>
        <w:tc>
          <w:tcPr>
            <w:tcW w:w="709" w:type="dxa"/>
            <w:vAlign w:val="center"/>
          </w:tcPr>
          <w:p w:rsidR="001C114E" w:rsidRPr="00B037EB" w:rsidRDefault="001C114E" w:rsidP="001C114E">
            <w:pPr>
              <w:jc w:val="center"/>
              <w:rPr>
                <w:sz w:val="18"/>
                <w:szCs w:val="20"/>
              </w:rPr>
            </w:pPr>
            <w:r w:rsidRPr="00B037EB">
              <w:rPr>
                <w:rFonts w:hint="eastAsia"/>
                <w:sz w:val="18"/>
                <w:szCs w:val="20"/>
              </w:rPr>
              <w:t>162</w:t>
            </w:r>
          </w:p>
        </w:tc>
        <w:tc>
          <w:tcPr>
            <w:tcW w:w="567" w:type="dxa"/>
            <w:tcBorders>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r>
      <w:tr w:rsidR="001C114E" w:rsidTr="001C114E">
        <w:tc>
          <w:tcPr>
            <w:tcW w:w="851" w:type="dxa"/>
            <w:tcBorders>
              <w:left w:val="single" w:sz="18" w:space="0" w:color="auto"/>
            </w:tcBorders>
            <w:vAlign w:val="center"/>
          </w:tcPr>
          <w:p w:rsidR="001C114E" w:rsidRPr="00B037EB" w:rsidRDefault="001C114E" w:rsidP="001C114E">
            <w:pPr>
              <w:jc w:val="center"/>
              <w:rPr>
                <w:sz w:val="18"/>
                <w:szCs w:val="20"/>
              </w:rPr>
            </w:pPr>
            <w:r>
              <w:rPr>
                <w:rFonts w:hint="eastAsia"/>
                <w:sz w:val="18"/>
                <w:szCs w:val="20"/>
              </w:rPr>
              <w:t>実験３</w:t>
            </w:r>
          </w:p>
        </w:tc>
        <w:tc>
          <w:tcPr>
            <w:tcW w:w="538" w:type="dxa"/>
            <w:vAlign w:val="center"/>
          </w:tcPr>
          <w:p w:rsidR="001C114E" w:rsidRPr="00B037EB" w:rsidRDefault="001C114E" w:rsidP="001C114E">
            <w:pPr>
              <w:jc w:val="center"/>
              <w:rPr>
                <w:sz w:val="18"/>
                <w:szCs w:val="20"/>
              </w:rPr>
            </w:pPr>
            <w:r w:rsidRPr="00B037EB">
              <w:rPr>
                <w:rFonts w:hint="eastAsia"/>
                <w:sz w:val="18"/>
                <w:szCs w:val="20"/>
              </w:rPr>
              <w:t>0.1</w:t>
            </w:r>
          </w:p>
        </w:tc>
        <w:tc>
          <w:tcPr>
            <w:tcW w:w="567" w:type="dxa"/>
            <w:vAlign w:val="center"/>
          </w:tcPr>
          <w:p w:rsidR="001C114E" w:rsidRPr="00B037EB" w:rsidRDefault="001C114E" w:rsidP="001C114E">
            <w:pPr>
              <w:jc w:val="center"/>
              <w:rPr>
                <w:sz w:val="18"/>
                <w:szCs w:val="20"/>
              </w:rPr>
            </w:pPr>
            <w:r w:rsidRPr="00B037EB">
              <w:rPr>
                <w:rFonts w:hint="eastAsia"/>
                <w:sz w:val="18"/>
                <w:szCs w:val="20"/>
              </w:rPr>
              <w:t>2.0</w:t>
            </w:r>
          </w:p>
        </w:tc>
        <w:tc>
          <w:tcPr>
            <w:tcW w:w="709" w:type="dxa"/>
            <w:vAlign w:val="center"/>
          </w:tcPr>
          <w:p w:rsidR="001C114E" w:rsidRPr="00B037EB" w:rsidRDefault="001C114E" w:rsidP="001C114E">
            <w:pPr>
              <w:jc w:val="center"/>
              <w:rPr>
                <w:sz w:val="18"/>
                <w:szCs w:val="20"/>
              </w:rPr>
            </w:pPr>
            <w:r w:rsidRPr="00B037EB">
              <w:rPr>
                <w:rFonts w:hint="eastAsia"/>
                <w:sz w:val="18"/>
                <w:szCs w:val="20"/>
              </w:rPr>
              <w:t>1.05</w:t>
            </w:r>
          </w:p>
        </w:tc>
        <w:tc>
          <w:tcPr>
            <w:tcW w:w="567" w:type="dxa"/>
            <w:vAlign w:val="center"/>
          </w:tcPr>
          <w:p w:rsidR="001C114E" w:rsidRPr="00B037EB" w:rsidRDefault="001C114E" w:rsidP="001C114E">
            <w:pPr>
              <w:jc w:val="center"/>
              <w:rPr>
                <w:sz w:val="18"/>
                <w:szCs w:val="20"/>
              </w:rPr>
            </w:pPr>
            <w:r w:rsidRPr="00B037EB">
              <w:rPr>
                <w:rFonts w:hint="eastAsia"/>
                <w:sz w:val="18"/>
                <w:szCs w:val="20"/>
              </w:rPr>
              <w:t>○</w:t>
            </w:r>
          </w:p>
        </w:tc>
        <w:tc>
          <w:tcPr>
            <w:tcW w:w="709" w:type="dxa"/>
            <w:vAlign w:val="center"/>
          </w:tcPr>
          <w:p w:rsidR="001C114E" w:rsidRPr="00B037EB" w:rsidRDefault="001C114E" w:rsidP="001C114E">
            <w:pPr>
              <w:jc w:val="center"/>
              <w:rPr>
                <w:sz w:val="18"/>
                <w:szCs w:val="20"/>
              </w:rPr>
            </w:pPr>
            <w:r w:rsidRPr="00B037EB">
              <w:rPr>
                <w:rFonts w:hint="eastAsia"/>
                <w:sz w:val="18"/>
                <w:szCs w:val="20"/>
              </w:rPr>
              <w:t>280</w:t>
            </w:r>
          </w:p>
        </w:tc>
        <w:tc>
          <w:tcPr>
            <w:tcW w:w="567" w:type="dxa"/>
            <w:tcBorders>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r>
      <w:tr w:rsidR="001C114E" w:rsidTr="001C114E">
        <w:tc>
          <w:tcPr>
            <w:tcW w:w="851" w:type="dxa"/>
            <w:tcBorders>
              <w:left w:val="single" w:sz="18" w:space="0" w:color="auto"/>
              <w:bottom w:val="single" w:sz="18" w:space="0" w:color="auto"/>
            </w:tcBorders>
            <w:vAlign w:val="center"/>
          </w:tcPr>
          <w:p w:rsidR="001C114E" w:rsidRPr="00B037EB" w:rsidRDefault="001C114E" w:rsidP="001C114E">
            <w:pPr>
              <w:jc w:val="center"/>
              <w:rPr>
                <w:sz w:val="18"/>
                <w:szCs w:val="20"/>
              </w:rPr>
            </w:pPr>
            <w:r>
              <w:rPr>
                <w:rFonts w:hint="eastAsia"/>
                <w:sz w:val="18"/>
                <w:szCs w:val="20"/>
              </w:rPr>
              <w:t>実験３</w:t>
            </w:r>
          </w:p>
        </w:tc>
        <w:tc>
          <w:tcPr>
            <w:tcW w:w="538"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0.5</w:t>
            </w:r>
          </w:p>
        </w:tc>
        <w:tc>
          <w:tcPr>
            <w:tcW w:w="567"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2.0</w:t>
            </w:r>
          </w:p>
        </w:tc>
        <w:tc>
          <w:tcPr>
            <w:tcW w:w="709"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1.02</w:t>
            </w:r>
          </w:p>
        </w:tc>
        <w:tc>
          <w:tcPr>
            <w:tcW w:w="567"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c>
          <w:tcPr>
            <w:tcW w:w="709" w:type="dxa"/>
            <w:tcBorders>
              <w:bottom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430</w:t>
            </w:r>
          </w:p>
        </w:tc>
        <w:tc>
          <w:tcPr>
            <w:tcW w:w="567" w:type="dxa"/>
            <w:tcBorders>
              <w:bottom w:val="single" w:sz="18" w:space="0" w:color="auto"/>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w:t>
            </w:r>
          </w:p>
        </w:tc>
      </w:tr>
      <w:tr w:rsidR="001C114E" w:rsidTr="001C114E">
        <w:tc>
          <w:tcPr>
            <w:tcW w:w="4508" w:type="dxa"/>
            <w:gridSpan w:val="7"/>
            <w:tcBorders>
              <w:top w:val="single" w:sz="18" w:space="0" w:color="auto"/>
              <w:left w:val="single" w:sz="18" w:space="0" w:color="auto"/>
              <w:right w:val="single" w:sz="18" w:space="0" w:color="auto"/>
            </w:tcBorders>
            <w:vAlign w:val="center"/>
          </w:tcPr>
          <w:p w:rsidR="001C114E" w:rsidRPr="00B037EB" w:rsidRDefault="001C114E" w:rsidP="001C114E">
            <w:pPr>
              <w:jc w:val="center"/>
              <w:rPr>
                <w:sz w:val="18"/>
                <w:szCs w:val="20"/>
              </w:rPr>
            </w:pPr>
            <w:r w:rsidRPr="00B037EB">
              <w:rPr>
                <w:rFonts w:hint="eastAsia"/>
                <w:sz w:val="18"/>
                <w:szCs w:val="20"/>
              </w:rPr>
              <w:t>濃度の濃さの検討</w:t>
            </w:r>
          </w:p>
        </w:tc>
      </w:tr>
      <w:tr w:rsidR="001C114E" w:rsidTr="001C114E">
        <w:tc>
          <w:tcPr>
            <w:tcW w:w="851" w:type="dxa"/>
            <w:tcBorders>
              <w:left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実験３</w:t>
            </w:r>
          </w:p>
        </w:tc>
        <w:tc>
          <w:tcPr>
            <w:tcW w:w="538" w:type="dxa"/>
            <w:vAlign w:val="center"/>
          </w:tcPr>
          <w:p w:rsidR="001C114E" w:rsidRPr="0036410B" w:rsidRDefault="001C114E" w:rsidP="001C114E">
            <w:pPr>
              <w:jc w:val="center"/>
              <w:rPr>
                <w:sz w:val="18"/>
                <w:szCs w:val="20"/>
              </w:rPr>
            </w:pPr>
            <w:r w:rsidRPr="0036410B">
              <w:rPr>
                <w:rFonts w:hint="eastAsia"/>
                <w:sz w:val="18"/>
                <w:szCs w:val="20"/>
              </w:rPr>
              <w:t>0.5</w:t>
            </w:r>
          </w:p>
        </w:tc>
        <w:tc>
          <w:tcPr>
            <w:tcW w:w="567" w:type="dxa"/>
            <w:vAlign w:val="center"/>
          </w:tcPr>
          <w:p w:rsidR="001C114E" w:rsidRPr="0036410B" w:rsidRDefault="001C114E" w:rsidP="001C114E">
            <w:pPr>
              <w:jc w:val="center"/>
              <w:rPr>
                <w:sz w:val="18"/>
                <w:szCs w:val="20"/>
              </w:rPr>
            </w:pPr>
            <w:r w:rsidRPr="0036410B">
              <w:rPr>
                <w:rFonts w:hint="eastAsia"/>
                <w:sz w:val="18"/>
                <w:szCs w:val="20"/>
              </w:rPr>
              <w:t>0.5</w:t>
            </w:r>
          </w:p>
        </w:tc>
        <w:tc>
          <w:tcPr>
            <w:tcW w:w="709" w:type="dxa"/>
            <w:vAlign w:val="center"/>
          </w:tcPr>
          <w:p w:rsidR="001C114E" w:rsidRPr="0036410B" w:rsidRDefault="001C114E" w:rsidP="001C114E">
            <w:pPr>
              <w:jc w:val="center"/>
              <w:rPr>
                <w:sz w:val="18"/>
                <w:szCs w:val="20"/>
              </w:rPr>
            </w:pPr>
            <w:r w:rsidRPr="0036410B">
              <w:rPr>
                <w:rFonts w:hint="eastAsia"/>
                <w:sz w:val="18"/>
                <w:szCs w:val="20"/>
              </w:rPr>
              <w:t>1.02</w:t>
            </w:r>
          </w:p>
        </w:tc>
        <w:tc>
          <w:tcPr>
            <w:tcW w:w="567" w:type="dxa"/>
            <w:vAlign w:val="center"/>
          </w:tcPr>
          <w:p w:rsidR="001C114E" w:rsidRPr="0036410B" w:rsidRDefault="001C114E" w:rsidP="001C114E">
            <w:pPr>
              <w:jc w:val="center"/>
              <w:rPr>
                <w:sz w:val="18"/>
                <w:szCs w:val="20"/>
              </w:rPr>
            </w:pPr>
            <w:r w:rsidRPr="0036410B">
              <w:rPr>
                <w:rFonts w:hint="eastAsia"/>
                <w:sz w:val="18"/>
                <w:szCs w:val="20"/>
              </w:rPr>
              <w:t>○</w:t>
            </w:r>
          </w:p>
        </w:tc>
        <w:tc>
          <w:tcPr>
            <w:tcW w:w="709" w:type="dxa"/>
            <w:vAlign w:val="center"/>
          </w:tcPr>
          <w:p w:rsidR="001C114E" w:rsidRPr="0036410B" w:rsidRDefault="001C114E" w:rsidP="001C114E">
            <w:pPr>
              <w:jc w:val="center"/>
              <w:rPr>
                <w:sz w:val="18"/>
                <w:szCs w:val="20"/>
              </w:rPr>
            </w:pPr>
            <w:r w:rsidRPr="0036410B">
              <w:rPr>
                <w:rFonts w:hint="eastAsia"/>
                <w:sz w:val="18"/>
                <w:szCs w:val="20"/>
              </w:rPr>
              <w:t>500</w:t>
            </w:r>
          </w:p>
        </w:tc>
        <w:tc>
          <w:tcPr>
            <w:tcW w:w="567" w:type="dxa"/>
            <w:tcBorders>
              <w:right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w:t>
            </w:r>
          </w:p>
        </w:tc>
      </w:tr>
      <w:tr w:rsidR="001C114E" w:rsidTr="001C114E">
        <w:tc>
          <w:tcPr>
            <w:tcW w:w="851" w:type="dxa"/>
            <w:tcBorders>
              <w:left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実験３</w:t>
            </w:r>
          </w:p>
        </w:tc>
        <w:tc>
          <w:tcPr>
            <w:tcW w:w="538" w:type="dxa"/>
            <w:vAlign w:val="center"/>
          </w:tcPr>
          <w:p w:rsidR="001C114E" w:rsidRPr="0036410B" w:rsidRDefault="001C114E" w:rsidP="001C114E">
            <w:pPr>
              <w:jc w:val="center"/>
              <w:rPr>
                <w:sz w:val="18"/>
                <w:szCs w:val="20"/>
              </w:rPr>
            </w:pPr>
            <w:r w:rsidRPr="0036410B">
              <w:rPr>
                <w:rFonts w:hint="eastAsia"/>
                <w:sz w:val="18"/>
                <w:szCs w:val="20"/>
              </w:rPr>
              <w:t>1.0</w:t>
            </w:r>
          </w:p>
        </w:tc>
        <w:tc>
          <w:tcPr>
            <w:tcW w:w="567" w:type="dxa"/>
            <w:vAlign w:val="center"/>
          </w:tcPr>
          <w:p w:rsidR="001C114E" w:rsidRPr="0036410B" w:rsidRDefault="001C114E" w:rsidP="001C114E">
            <w:pPr>
              <w:jc w:val="center"/>
              <w:rPr>
                <w:sz w:val="18"/>
                <w:szCs w:val="20"/>
              </w:rPr>
            </w:pPr>
            <w:r w:rsidRPr="0036410B">
              <w:rPr>
                <w:rFonts w:hint="eastAsia"/>
                <w:sz w:val="18"/>
                <w:szCs w:val="20"/>
              </w:rPr>
              <w:t>1.0</w:t>
            </w:r>
          </w:p>
        </w:tc>
        <w:tc>
          <w:tcPr>
            <w:tcW w:w="709" w:type="dxa"/>
            <w:vAlign w:val="center"/>
          </w:tcPr>
          <w:p w:rsidR="001C114E" w:rsidRPr="0036410B" w:rsidRDefault="001C114E" w:rsidP="001C114E">
            <w:pPr>
              <w:jc w:val="center"/>
              <w:rPr>
                <w:sz w:val="18"/>
                <w:szCs w:val="20"/>
              </w:rPr>
            </w:pPr>
            <w:r w:rsidRPr="0036410B">
              <w:rPr>
                <w:rFonts w:hint="eastAsia"/>
                <w:sz w:val="18"/>
                <w:szCs w:val="20"/>
              </w:rPr>
              <w:t>1.05</w:t>
            </w:r>
          </w:p>
        </w:tc>
        <w:tc>
          <w:tcPr>
            <w:tcW w:w="567" w:type="dxa"/>
            <w:vAlign w:val="center"/>
          </w:tcPr>
          <w:p w:rsidR="001C114E" w:rsidRPr="0036410B" w:rsidRDefault="001C114E" w:rsidP="001C114E">
            <w:pPr>
              <w:jc w:val="center"/>
              <w:rPr>
                <w:sz w:val="18"/>
                <w:szCs w:val="20"/>
              </w:rPr>
            </w:pPr>
            <w:r w:rsidRPr="0036410B">
              <w:rPr>
                <w:rFonts w:hint="eastAsia"/>
                <w:sz w:val="18"/>
                <w:szCs w:val="20"/>
              </w:rPr>
              <w:t>○</w:t>
            </w:r>
          </w:p>
        </w:tc>
        <w:tc>
          <w:tcPr>
            <w:tcW w:w="709" w:type="dxa"/>
            <w:vAlign w:val="center"/>
          </w:tcPr>
          <w:p w:rsidR="001C114E" w:rsidRPr="0036410B" w:rsidRDefault="001C114E" w:rsidP="001C114E">
            <w:pPr>
              <w:jc w:val="center"/>
              <w:rPr>
                <w:sz w:val="18"/>
                <w:szCs w:val="20"/>
              </w:rPr>
            </w:pPr>
            <w:r w:rsidRPr="0036410B">
              <w:rPr>
                <w:rFonts w:hint="eastAsia"/>
                <w:sz w:val="18"/>
                <w:szCs w:val="20"/>
              </w:rPr>
              <w:t>600</w:t>
            </w:r>
          </w:p>
        </w:tc>
        <w:tc>
          <w:tcPr>
            <w:tcW w:w="567" w:type="dxa"/>
            <w:tcBorders>
              <w:right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w:t>
            </w:r>
          </w:p>
        </w:tc>
      </w:tr>
      <w:tr w:rsidR="001C114E" w:rsidTr="001C114E">
        <w:tc>
          <w:tcPr>
            <w:tcW w:w="851" w:type="dxa"/>
            <w:tcBorders>
              <w:left w:val="single" w:sz="18" w:space="0" w:color="auto"/>
              <w:bottom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実験３</w:t>
            </w:r>
          </w:p>
        </w:tc>
        <w:tc>
          <w:tcPr>
            <w:tcW w:w="538" w:type="dxa"/>
            <w:tcBorders>
              <w:bottom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2.0</w:t>
            </w:r>
          </w:p>
        </w:tc>
        <w:tc>
          <w:tcPr>
            <w:tcW w:w="567" w:type="dxa"/>
            <w:tcBorders>
              <w:bottom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2.0</w:t>
            </w:r>
          </w:p>
        </w:tc>
        <w:tc>
          <w:tcPr>
            <w:tcW w:w="709" w:type="dxa"/>
            <w:tcBorders>
              <w:bottom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1.02</w:t>
            </w:r>
          </w:p>
        </w:tc>
        <w:tc>
          <w:tcPr>
            <w:tcW w:w="567" w:type="dxa"/>
            <w:tcBorders>
              <w:bottom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w:t>
            </w:r>
          </w:p>
        </w:tc>
        <w:tc>
          <w:tcPr>
            <w:tcW w:w="709" w:type="dxa"/>
            <w:tcBorders>
              <w:bottom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700</w:t>
            </w:r>
          </w:p>
        </w:tc>
        <w:tc>
          <w:tcPr>
            <w:tcW w:w="567" w:type="dxa"/>
            <w:tcBorders>
              <w:bottom w:val="single" w:sz="18" w:space="0" w:color="auto"/>
              <w:right w:val="single" w:sz="18" w:space="0" w:color="auto"/>
            </w:tcBorders>
            <w:vAlign w:val="center"/>
          </w:tcPr>
          <w:p w:rsidR="001C114E" w:rsidRPr="0036410B" w:rsidRDefault="001C114E" w:rsidP="001C114E">
            <w:pPr>
              <w:jc w:val="center"/>
              <w:rPr>
                <w:sz w:val="18"/>
                <w:szCs w:val="20"/>
              </w:rPr>
            </w:pPr>
            <w:r w:rsidRPr="0036410B">
              <w:rPr>
                <w:rFonts w:hint="eastAsia"/>
                <w:sz w:val="18"/>
                <w:szCs w:val="20"/>
              </w:rPr>
              <w:t>○</w:t>
            </w:r>
          </w:p>
        </w:tc>
      </w:tr>
    </w:tbl>
    <w:p w:rsidR="00BD34FF" w:rsidRDefault="00EF29F9" w:rsidP="0042070F">
      <w:bookmarkStart w:id="0" w:name="_GoBack"/>
      <w:bookmarkEnd w:id="0"/>
      <w:r>
        <w:rPr>
          <w:rFonts w:hint="eastAsia"/>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60960</wp:posOffset>
            </wp:positionV>
            <wp:extent cx="143764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67" t="31026" b="3124"/>
                    <a:stretch/>
                  </pic:blipFill>
                  <pic:spPr bwMode="auto">
                    <a:xfrm>
                      <a:off x="0" y="0"/>
                      <a:ext cx="1437640" cy="9906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44450</wp:posOffset>
            </wp:positionV>
            <wp:extent cx="1581150" cy="100408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004088"/>
                    </a:xfrm>
                    <a:prstGeom prst="rect">
                      <a:avLst/>
                    </a:prstGeom>
                  </pic:spPr>
                </pic:pic>
              </a:graphicData>
            </a:graphic>
            <wp14:sizeRelH relativeFrom="margin">
              <wp14:pctWidth>0</wp14:pctWidth>
            </wp14:sizeRelH>
            <wp14:sizeRelV relativeFrom="margin">
              <wp14:pctHeight>0</wp14:pctHeight>
            </wp14:sizeRelV>
          </wp:anchor>
        </w:drawing>
      </w:r>
    </w:p>
    <w:p w:rsidR="00BD34FF" w:rsidRDefault="00BD34FF" w:rsidP="0042070F"/>
    <w:p w:rsidR="00BD34FF" w:rsidRDefault="00BD34FF" w:rsidP="0042070F"/>
    <w:p w:rsidR="00BD34FF" w:rsidRDefault="00BD34FF" w:rsidP="0042070F"/>
    <w:p w:rsidR="00BD34FF" w:rsidRDefault="00BD34FF" w:rsidP="0042070F"/>
    <w:p w:rsidR="00672B51" w:rsidRDefault="00BD34FF" w:rsidP="00BD34FF">
      <w:pPr>
        <w:ind w:firstLineChars="400" w:firstLine="840"/>
      </w:pPr>
      <w:r>
        <w:rPr>
          <w:rFonts w:hint="eastAsia"/>
        </w:rPr>
        <w:t>実験１　　　　　　　　　実験２</w:t>
      </w:r>
    </w:p>
    <w:p w:rsidR="00BD34FF" w:rsidRDefault="00EF29F9" w:rsidP="0042070F">
      <w:r>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9525</wp:posOffset>
            </wp:positionV>
            <wp:extent cx="1539875" cy="12382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875" cy="1238250"/>
                    </a:xfrm>
                    <a:prstGeom prst="rect">
                      <a:avLst/>
                    </a:prstGeom>
                  </pic:spPr>
                </pic:pic>
              </a:graphicData>
            </a:graphic>
            <wp14:sizeRelH relativeFrom="margin">
              <wp14:pctWidth>0</wp14:pctWidth>
            </wp14:sizeRelH>
            <wp14:sizeRelV relativeFrom="margin">
              <wp14:pctHeight>0</wp14:pctHeight>
            </wp14:sizeRelV>
          </wp:anchor>
        </w:drawing>
      </w:r>
    </w:p>
    <w:p w:rsidR="00BD34FF" w:rsidRDefault="00BD34FF" w:rsidP="0042070F"/>
    <w:p w:rsidR="00BD34FF" w:rsidRDefault="00BD34FF" w:rsidP="0042070F"/>
    <w:p w:rsidR="00BD34FF" w:rsidRDefault="00BD34FF" w:rsidP="0042070F"/>
    <w:p w:rsidR="00BD34FF" w:rsidRDefault="00BD34FF" w:rsidP="0042070F"/>
    <w:p w:rsidR="00BD34FF" w:rsidRDefault="00BD34FF" w:rsidP="0042070F"/>
    <w:p w:rsidR="00BD34FF" w:rsidRDefault="00BD34FF" w:rsidP="00BD34FF">
      <w:pPr>
        <w:ind w:firstLineChars="400" w:firstLine="840"/>
      </w:pPr>
      <w:r>
        <w:rPr>
          <w:rFonts w:hint="eastAsia"/>
        </w:rPr>
        <w:t>実験３</w:t>
      </w:r>
    </w:p>
    <w:p w:rsidR="0042070F" w:rsidRDefault="0042070F" w:rsidP="0042070F">
      <w:r>
        <w:rPr>
          <w:rFonts w:hint="eastAsia"/>
        </w:rPr>
        <w:t>実験方法の検討を行ったところ、セロファンを用いた薄型ダニエル電池はモーターを回すことができた。理論値</w:t>
      </w:r>
      <w:r>
        <w:rPr>
          <w:rFonts w:hint="eastAsia"/>
        </w:rPr>
        <w:t>1.1V</w:t>
      </w:r>
      <w:r>
        <w:rPr>
          <w:rFonts w:hint="eastAsia"/>
        </w:rPr>
        <w:t>に近い電圧を確認することができたので、濃度の条件を変えて研究を進めることにした。</w:t>
      </w:r>
    </w:p>
    <w:p w:rsidR="00B43E39" w:rsidRDefault="0042070F" w:rsidP="00B43E39">
      <w:r>
        <w:rPr>
          <w:rFonts w:hint="eastAsia"/>
        </w:rPr>
        <w:t>＜実験の手順＞</w:t>
      </w:r>
    </w:p>
    <w:p w:rsidR="0042070F" w:rsidRDefault="0042070F" w:rsidP="00B43E39">
      <w:r>
        <w:rPr>
          <w:rFonts w:hint="eastAsia"/>
        </w:rPr>
        <w:t>（１）ダニエル電池の作成</w:t>
      </w:r>
    </w:p>
    <w:p w:rsidR="006434A0" w:rsidRDefault="006434A0" w:rsidP="00B43E39">
      <w:r w:rsidRPr="006434A0">
        <w:rPr>
          <w:rFonts w:hint="eastAsia"/>
          <w:bdr w:val="single" w:sz="4" w:space="0" w:color="auto"/>
        </w:rPr>
        <w:t>実験１</w:t>
      </w:r>
      <w:r>
        <w:rPr>
          <w:rFonts w:hint="eastAsia"/>
        </w:rPr>
        <w:t>ビーカーに</w:t>
      </w:r>
      <w:r w:rsidR="00E31811">
        <w:rPr>
          <w:rFonts w:hint="eastAsia"/>
        </w:rPr>
        <w:t>電解質（</w:t>
      </w:r>
      <w:r w:rsidR="00E31811" w:rsidRPr="00E31811">
        <w:t>ZnSO</w:t>
      </w:r>
      <w:r w:rsidR="00E31811" w:rsidRPr="00F95EF9">
        <w:rPr>
          <w:vertAlign w:val="subscript"/>
        </w:rPr>
        <w:t>4</w:t>
      </w:r>
      <w:r w:rsidR="00E31811">
        <w:rPr>
          <w:rFonts w:hint="eastAsia"/>
        </w:rPr>
        <w:t>）</w:t>
      </w:r>
      <w:r>
        <w:rPr>
          <w:rFonts w:hint="eastAsia"/>
        </w:rPr>
        <w:t>と亜鉛版、セロファンチューブに</w:t>
      </w:r>
      <w:r w:rsidR="00E31811">
        <w:rPr>
          <w:rFonts w:hint="eastAsia"/>
        </w:rPr>
        <w:t>電解質（</w:t>
      </w:r>
      <w:r w:rsidR="00E31811">
        <w:rPr>
          <w:rFonts w:hint="eastAsia"/>
        </w:rPr>
        <w:t>Cu</w:t>
      </w:r>
      <w:r w:rsidR="00E31811" w:rsidRPr="00E31811">
        <w:t>SO</w:t>
      </w:r>
      <w:r w:rsidR="00E31811" w:rsidRPr="00F95EF9">
        <w:rPr>
          <w:vertAlign w:val="subscript"/>
        </w:rPr>
        <w:t>4</w:t>
      </w:r>
      <w:r w:rsidR="00E31811">
        <w:rPr>
          <w:rFonts w:hint="eastAsia"/>
        </w:rPr>
        <w:t>）</w:t>
      </w:r>
      <w:r>
        <w:rPr>
          <w:rFonts w:hint="eastAsia"/>
        </w:rPr>
        <w:t>と銅板を入れる。金属板とビーカーを、クリップで固定した。</w:t>
      </w:r>
    </w:p>
    <w:p w:rsidR="006434A0" w:rsidRDefault="006434A0" w:rsidP="00B43E39">
      <w:r w:rsidRPr="006434A0">
        <w:rPr>
          <w:rFonts w:hint="eastAsia"/>
          <w:bdr w:val="single" w:sz="4" w:space="0" w:color="auto"/>
        </w:rPr>
        <w:t>実験２</w:t>
      </w:r>
      <w:r>
        <w:t>８</w:t>
      </w:r>
      <w:r>
        <w:t>×</w:t>
      </w:r>
      <w:r>
        <w:t>２ｃｍに切っ</w:t>
      </w:r>
      <w:r>
        <w:rPr>
          <w:rFonts w:hint="eastAsia"/>
        </w:rPr>
        <w:t>たろ紙を</w:t>
      </w:r>
      <w:r>
        <w:t>３枚重ねて両端をホチキスで留めたもの</w:t>
      </w:r>
      <w:r w:rsidR="00EF29F9">
        <w:rPr>
          <w:rFonts w:hint="eastAsia"/>
        </w:rPr>
        <w:t>を</w:t>
      </w:r>
      <w:r>
        <w:rPr>
          <w:rFonts w:hint="eastAsia"/>
        </w:rPr>
        <w:t>塩橋として使用した。</w:t>
      </w:r>
    </w:p>
    <w:p w:rsidR="00E31811" w:rsidRDefault="00EF29F9" w:rsidP="00B43E39">
      <w:r>
        <w:rPr>
          <w:rFonts w:hint="eastAsia"/>
          <w:bdr w:val="single" w:sz="4" w:space="0" w:color="auto"/>
        </w:rPr>
        <w:t>実験３</w:t>
      </w:r>
      <w:r w:rsidR="00E31811" w:rsidRPr="00E31811">
        <w:rPr>
          <w:rFonts w:hint="eastAsia"/>
        </w:rPr>
        <w:t>金属板を磨き、ろ紙に電解質（</w:t>
      </w:r>
      <w:r w:rsidR="00E31811" w:rsidRPr="00E31811">
        <w:rPr>
          <w:rFonts w:hint="eastAsia"/>
        </w:rPr>
        <w:t>CuSO</w:t>
      </w:r>
      <w:r w:rsidR="00E31811" w:rsidRPr="00F95EF9">
        <w:rPr>
          <w:rFonts w:hint="eastAsia"/>
          <w:vertAlign w:val="subscript"/>
        </w:rPr>
        <w:t>4</w:t>
      </w:r>
      <w:r w:rsidR="00E31811" w:rsidRPr="00E31811">
        <w:rPr>
          <w:rFonts w:hint="eastAsia"/>
        </w:rPr>
        <w:t>と</w:t>
      </w:r>
      <w:r w:rsidR="00E31811" w:rsidRPr="00E31811">
        <w:rPr>
          <w:rFonts w:hint="eastAsia"/>
        </w:rPr>
        <w:t>ZnSO</w:t>
      </w:r>
      <w:r w:rsidR="00E31811" w:rsidRPr="00F95EF9">
        <w:rPr>
          <w:rFonts w:hint="eastAsia"/>
          <w:vertAlign w:val="subscript"/>
        </w:rPr>
        <w:t>4</w:t>
      </w:r>
      <w:r w:rsidR="00E31811" w:rsidRPr="00E31811">
        <w:rPr>
          <w:rFonts w:hint="eastAsia"/>
        </w:rPr>
        <w:t>）を浸</w:t>
      </w:r>
      <w:r w:rsidR="00E31811">
        <w:rPr>
          <w:rFonts w:hint="eastAsia"/>
        </w:rPr>
        <w:t>す。銅板、</w:t>
      </w:r>
      <w:r w:rsidR="00E31811" w:rsidRPr="00E31811">
        <w:rPr>
          <w:rFonts w:hint="eastAsia"/>
        </w:rPr>
        <w:t>CuSO</w:t>
      </w:r>
      <w:r w:rsidR="00E31811" w:rsidRPr="00F95EF9">
        <w:rPr>
          <w:rFonts w:hint="eastAsia"/>
          <w:vertAlign w:val="subscript"/>
        </w:rPr>
        <w:t>4</w:t>
      </w:r>
      <w:r w:rsidR="00E31811">
        <w:rPr>
          <w:rFonts w:hint="eastAsia"/>
        </w:rPr>
        <w:t>水溶液を浸したろ紙、セロファン、</w:t>
      </w:r>
      <w:r w:rsidR="00E31811" w:rsidRPr="00E31811">
        <w:t>ZnSO</w:t>
      </w:r>
      <w:r w:rsidR="00E31811" w:rsidRPr="00F95EF9">
        <w:rPr>
          <w:vertAlign w:val="subscript"/>
        </w:rPr>
        <w:t>4</w:t>
      </w:r>
      <w:r w:rsidR="00E31811">
        <w:rPr>
          <w:rFonts w:hint="eastAsia"/>
        </w:rPr>
        <w:t>水溶液を浸したろ紙、亜鉛板の順番で重ねる。</w:t>
      </w:r>
    </w:p>
    <w:p w:rsidR="002659F5" w:rsidRDefault="0042070F" w:rsidP="002659F5">
      <w:pPr>
        <w:ind w:left="210" w:hangingChars="100" w:hanging="210"/>
      </w:pPr>
      <w:r>
        <w:rPr>
          <w:rFonts w:hint="eastAsia"/>
        </w:rPr>
        <w:t>（２）モーターによる動作確認および電圧の測定理論値は</w:t>
      </w:r>
      <w:r>
        <w:rPr>
          <w:rFonts w:hint="eastAsia"/>
        </w:rPr>
        <w:t>1.1V</w:t>
      </w:r>
      <w:r>
        <w:rPr>
          <w:rFonts w:hint="eastAsia"/>
        </w:rPr>
        <w:t>ということが分かっているので、</w:t>
      </w:r>
      <w:r w:rsidR="002659F5">
        <w:rPr>
          <w:rFonts w:hint="eastAsia"/>
        </w:rPr>
        <w:t xml:space="preserve">　</w:t>
      </w:r>
    </w:p>
    <w:p w:rsidR="0042070F" w:rsidRDefault="0042070F" w:rsidP="002659F5">
      <w:r>
        <w:rPr>
          <w:rFonts w:hint="eastAsia"/>
        </w:rPr>
        <w:t>小さい値に関してはそれ以上の実験を試みなかった。</w:t>
      </w:r>
      <w:r w:rsidR="002659F5">
        <w:rPr>
          <w:rFonts w:hint="eastAsia"/>
        </w:rPr>
        <w:t>モーターは、</w:t>
      </w:r>
      <w:r w:rsidR="002659F5">
        <w:t>DC 0.4</w:t>
      </w:r>
      <w:r w:rsidR="002659F5">
        <w:rPr>
          <w:rFonts w:hint="eastAsia"/>
        </w:rPr>
        <w:t>～</w:t>
      </w:r>
      <w:r w:rsidR="002659F5">
        <w:rPr>
          <w:rFonts w:hint="eastAsia"/>
        </w:rPr>
        <w:t>1.5V</w:t>
      </w:r>
      <w:r w:rsidR="002659F5">
        <w:rPr>
          <w:rFonts w:hint="eastAsia"/>
        </w:rPr>
        <w:t xml:space="preserve">　</w:t>
      </w:r>
      <w:r w:rsidR="002659F5">
        <w:rPr>
          <w:rFonts w:hint="eastAsia"/>
        </w:rPr>
        <w:t>16</w:t>
      </w:r>
      <w:r w:rsidR="002659F5">
        <w:rPr>
          <w:rFonts w:hint="eastAsia"/>
        </w:rPr>
        <w:t>～</w:t>
      </w:r>
      <w:r w:rsidR="002659F5">
        <w:rPr>
          <w:rFonts w:hint="eastAsia"/>
        </w:rPr>
        <w:t>20</w:t>
      </w:r>
      <w:r w:rsidR="002659F5">
        <w:t>mA</w:t>
      </w:r>
      <w:r w:rsidR="00C11A62">
        <w:rPr>
          <w:rFonts w:hint="eastAsia"/>
        </w:rPr>
        <w:t>のものを使用した</w:t>
      </w:r>
      <w:r w:rsidR="002659F5">
        <w:rPr>
          <w:rFonts w:hint="eastAsia"/>
        </w:rPr>
        <w:t>。</w:t>
      </w:r>
    </w:p>
    <w:p w:rsidR="00EF29F9" w:rsidRDefault="0042070F" w:rsidP="00EF29F9">
      <w:pPr>
        <w:ind w:left="210" w:hangingChars="100" w:hanging="210"/>
      </w:pPr>
      <w:r>
        <w:rPr>
          <w:rFonts w:hint="eastAsia"/>
        </w:rPr>
        <w:t>（３）</w:t>
      </w:r>
      <w:r w:rsidR="002659F5">
        <w:rPr>
          <w:rFonts w:hint="eastAsia"/>
        </w:rPr>
        <w:t>電流測定と豆電球</w:t>
      </w:r>
      <w:r w:rsidR="002659F5">
        <w:rPr>
          <w:rFonts w:hint="eastAsia"/>
        </w:rPr>
        <w:t>(2.5V</w:t>
      </w:r>
      <w:r w:rsidR="002659F5">
        <w:t xml:space="preserve"> </w:t>
      </w:r>
      <w:r w:rsidR="002659F5">
        <w:rPr>
          <w:rFonts w:hint="eastAsia"/>
        </w:rPr>
        <w:t>0.3A)</w:t>
      </w:r>
      <w:r w:rsidR="002659F5">
        <w:rPr>
          <w:rFonts w:hint="eastAsia"/>
        </w:rPr>
        <w:t>の発光の確認</w:t>
      </w:r>
      <w:r>
        <w:rPr>
          <w:rFonts w:hint="eastAsia"/>
        </w:rPr>
        <w:t>生徒は自ら作ったダニエル電池を使って、物体</w:t>
      </w:r>
      <w:r w:rsidR="00EF29F9">
        <w:rPr>
          <w:rFonts w:hint="eastAsia"/>
        </w:rPr>
        <w:t xml:space="preserve">　</w:t>
      </w:r>
    </w:p>
    <w:p w:rsidR="002659F5" w:rsidRPr="00680F0F" w:rsidRDefault="0094763B" w:rsidP="00EF29F9">
      <w:r>
        <w:rPr>
          <w:rFonts w:hint="eastAsia"/>
        </w:rPr>
        <w:t>を動かす</w:t>
      </w:r>
      <w:r w:rsidR="0042070F">
        <w:rPr>
          <w:rFonts w:hint="eastAsia"/>
        </w:rPr>
        <w:t>、音を鳴ら</w:t>
      </w:r>
      <w:r>
        <w:rPr>
          <w:rFonts w:hint="eastAsia"/>
        </w:rPr>
        <w:t>す、光らせる</w:t>
      </w:r>
      <w:r w:rsidR="004940A6">
        <w:rPr>
          <w:rFonts w:hint="eastAsia"/>
        </w:rPr>
        <w:t>など</w:t>
      </w:r>
      <w:r w:rsidR="002659F5">
        <w:rPr>
          <w:rFonts w:hint="eastAsia"/>
        </w:rPr>
        <w:t>の検証方法を導き出すことを考え、</w:t>
      </w:r>
      <w:r>
        <w:rPr>
          <w:rFonts w:hint="eastAsia"/>
        </w:rPr>
        <w:t>実際の授業で扱うことを考慮し</w:t>
      </w:r>
      <w:r w:rsidR="002659F5">
        <w:rPr>
          <w:rFonts w:hint="eastAsia"/>
        </w:rPr>
        <w:t>電流の測定と豆電球の発光の確認を行った。</w:t>
      </w:r>
    </w:p>
    <w:p w:rsidR="0042070F" w:rsidRPr="002659F5" w:rsidRDefault="0042070F" w:rsidP="002659F5"/>
    <w:p w:rsidR="0036410B" w:rsidRDefault="0042070F" w:rsidP="0042070F">
      <w:r>
        <w:rPr>
          <w:rFonts w:hint="eastAsia"/>
        </w:rPr>
        <w:t>＜実験結果＞</w:t>
      </w:r>
    </w:p>
    <w:p w:rsidR="00224084" w:rsidRDefault="001C114E" w:rsidP="0094763B">
      <w:pPr>
        <w:ind w:firstLineChars="300" w:firstLine="630"/>
      </w:pPr>
      <w:r>
        <w:rPr>
          <w:rFonts w:hint="eastAsia"/>
        </w:rPr>
        <w:t>モ</w:t>
      </w:r>
      <w:r w:rsidR="00B43E39">
        <w:rPr>
          <w:rFonts w:hint="eastAsia"/>
        </w:rPr>
        <w:t>ーター：回る…○　回らない…×</w:t>
      </w:r>
    </w:p>
    <w:p w:rsidR="00B43E39" w:rsidRDefault="00B43E39" w:rsidP="00B43E39">
      <w:pPr>
        <w:ind w:firstLineChars="300" w:firstLine="630"/>
      </w:pPr>
      <w:r>
        <w:rPr>
          <w:rFonts w:hint="eastAsia"/>
        </w:rPr>
        <w:t>豆電球：光る…○　光らない…×</w:t>
      </w:r>
    </w:p>
    <w:p w:rsidR="001C114E" w:rsidRDefault="001C114E" w:rsidP="00B43E39">
      <w:pPr>
        <w:ind w:firstLineChars="300" w:firstLine="630"/>
        <w:rPr>
          <w:rFonts w:hint="eastAsia"/>
        </w:rPr>
      </w:pPr>
    </w:p>
    <w:p w:rsidR="00224084" w:rsidRDefault="00224084" w:rsidP="00224084">
      <w:pPr>
        <w:rPr>
          <w:rFonts w:ascii="ＭＳ 明朝" w:eastAsia="ＭＳ 明朝" w:hAnsi="ＭＳ 明朝"/>
          <w:b/>
          <w:sz w:val="22"/>
        </w:rPr>
      </w:pPr>
      <w:r w:rsidRPr="00224084">
        <w:rPr>
          <w:rFonts w:ascii="ＭＳ 明朝" w:eastAsia="ＭＳ 明朝" w:hAnsi="ＭＳ 明朝" w:hint="eastAsia"/>
          <w:b/>
          <w:sz w:val="22"/>
        </w:rPr>
        <w:t>４　成果と課題</w:t>
      </w:r>
    </w:p>
    <w:p w:rsidR="000F143C" w:rsidRPr="000F143C" w:rsidRDefault="000F143C" w:rsidP="00224084">
      <w:pPr>
        <w:rPr>
          <w:rFonts w:ascii="ＭＳ 明朝" w:eastAsia="ＭＳ 明朝" w:hAnsi="ＭＳ 明朝"/>
          <w:sz w:val="22"/>
        </w:rPr>
      </w:pPr>
      <w:r w:rsidRPr="000F143C">
        <w:rPr>
          <w:rFonts w:ascii="ＭＳ 明朝" w:eastAsia="ＭＳ 明朝" w:hAnsi="ＭＳ 明朝" w:hint="eastAsia"/>
          <w:sz w:val="22"/>
        </w:rPr>
        <w:t>＜成果＞</w:t>
      </w:r>
    </w:p>
    <w:p w:rsidR="00224084" w:rsidRPr="00321E0A" w:rsidRDefault="00224084" w:rsidP="00224084">
      <w:pPr>
        <w:ind w:left="210" w:hangingChars="100" w:hanging="210"/>
        <w:rPr>
          <w:rFonts w:ascii="ＭＳ 明朝" w:eastAsia="ＭＳ 明朝" w:hAnsi="ＭＳ 明朝"/>
        </w:rPr>
      </w:pPr>
      <w:r w:rsidRPr="00321E0A">
        <w:rPr>
          <w:rFonts w:ascii="ＭＳ 明朝" w:eastAsia="ＭＳ 明朝" w:hAnsi="ＭＳ 明朝" w:hint="eastAsia"/>
        </w:rPr>
        <w:t>・実験の方法や使用する水溶液の濃度などによって、電圧や電流の大きさ</w:t>
      </w:r>
      <w:r w:rsidR="000F143C">
        <w:rPr>
          <w:rFonts w:ascii="ＭＳ 明朝" w:eastAsia="ＭＳ 明朝" w:hAnsi="ＭＳ 明朝" w:hint="eastAsia"/>
        </w:rPr>
        <w:t>に違いが出ることが分かっ</w:t>
      </w:r>
      <w:r w:rsidRPr="00321E0A">
        <w:rPr>
          <w:rFonts w:ascii="ＭＳ 明朝" w:eastAsia="ＭＳ 明朝" w:hAnsi="ＭＳ 明朝" w:hint="eastAsia"/>
        </w:rPr>
        <w:t>た。</w:t>
      </w:r>
      <w:r w:rsidR="000F143C">
        <w:rPr>
          <w:rFonts w:hint="eastAsia"/>
        </w:rPr>
        <w:t>硫酸亜鉛と硫酸銅の濃度は濃い方が電流の値は大きくなった。</w:t>
      </w:r>
    </w:p>
    <w:p w:rsidR="00224084" w:rsidRDefault="00224084" w:rsidP="00224084">
      <w:pPr>
        <w:ind w:left="210" w:hangingChars="100" w:hanging="210"/>
      </w:pPr>
      <w:r>
        <w:rPr>
          <w:rFonts w:hint="eastAsia"/>
        </w:rPr>
        <w:t>・薄型ダニエル電池の実験方法を用いれば、少ない溶液で実験を行うことができ、金属溶液の最小限に抑えることができる。</w:t>
      </w:r>
    </w:p>
    <w:p w:rsidR="00224084" w:rsidRDefault="00224084" w:rsidP="00224084">
      <w:pPr>
        <w:ind w:left="210" w:hangingChars="100" w:hanging="210"/>
      </w:pPr>
      <w:r>
        <w:rPr>
          <w:rFonts w:hint="eastAsia"/>
        </w:rPr>
        <w:t>・薄型ダニエル電池の方が内部抵抗を小さくできるだけでなく、電流の値も大きくすることができた。</w:t>
      </w:r>
    </w:p>
    <w:p w:rsidR="00224084" w:rsidRDefault="00224084" w:rsidP="00224084">
      <w:pPr>
        <w:ind w:left="210" w:hangingChars="100" w:hanging="210"/>
      </w:pPr>
      <w:r>
        <w:rPr>
          <w:rFonts w:hint="eastAsia"/>
        </w:rPr>
        <w:t>・実験の装置の作成は簡単である。電圧とモーターの動作確認だけであれば、１０～１５分ほどで生徒は行えると思う。</w:t>
      </w:r>
    </w:p>
    <w:p w:rsidR="000F143C" w:rsidRDefault="000F143C" w:rsidP="00224084"/>
    <w:p w:rsidR="00224084" w:rsidRDefault="00224084" w:rsidP="00224084">
      <w:r>
        <w:rPr>
          <w:rFonts w:hint="eastAsia"/>
        </w:rPr>
        <w:t>＜課題＞</w:t>
      </w:r>
    </w:p>
    <w:p w:rsidR="00224084" w:rsidRDefault="00224084" w:rsidP="00224084">
      <w:pPr>
        <w:ind w:left="210" w:hangingChars="100" w:hanging="210"/>
      </w:pPr>
      <w:r>
        <w:rPr>
          <w:rFonts w:hint="eastAsia"/>
        </w:rPr>
        <w:t>・金属溶液にろ紙をひたし、実験装置を組み立てるときに多少</w:t>
      </w:r>
      <w:r>
        <w:rPr>
          <w:rFonts w:ascii="Segoe UI Symbol" w:hAnsi="Segoe UI Symbol" w:cs="Segoe UI Symbol" w:hint="eastAsia"/>
        </w:rPr>
        <w:t>手</w:t>
      </w:r>
      <w:r>
        <w:rPr>
          <w:rFonts w:hint="eastAsia"/>
        </w:rPr>
        <w:t>に触れてしまうことが予想される。</w:t>
      </w:r>
    </w:p>
    <w:p w:rsidR="00224084" w:rsidRDefault="00224084" w:rsidP="00224084">
      <w:pPr>
        <w:ind w:left="210" w:hangingChars="100" w:hanging="210"/>
      </w:pPr>
      <w:r>
        <w:rPr>
          <w:rFonts w:hint="eastAsia"/>
        </w:rPr>
        <w:lastRenderedPageBreak/>
        <w:t>・電池としての持続時間の検証は今回行えていない。硫酸亜鉛と硫酸銅の濃度は差がある方が</w:t>
      </w:r>
      <w:r w:rsidR="004940A6">
        <w:rPr>
          <w:rFonts w:hint="eastAsia"/>
        </w:rPr>
        <w:t>イオンは移動しやすく、電圧の持続時間も長いと文献に書かれていた。</w:t>
      </w:r>
      <w:r>
        <w:rPr>
          <w:rFonts w:hint="eastAsia"/>
        </w:rPr>
        <w:t>授業では電圧の有無とモーターの動作が確認できればよいので今回は実際に検証は行わなかった</w:t>
      </w:r>
      <w:r w:rsidR="004940A6">
        <w:rPr>
          <w:rFonts w:hint="eastAsia"/>
        </w:rPr>
        <w:t>が、研究の余地はある</w:t>
      </w:r>
      <w:r>
        <w:rPr>
          <w:rFonts w:hint="eastAsia"/>
        </w:rPr>
        <w:t>。</w:t>
      </w:r>
    </w:p>
    <w:p w:rsidR="00224084" w:rsidRPr="007A1D6B" w:rsidRDefault="00224084" w:rsidP="00224084"/>
    <w:p w:rsidR="00224084" w:rsidRPr="00224084" w:rsidRDefault="00224084" w:rsidP="00224084">
      <w:pPr>
        <w:rPr>
          <w:b/>
          <w:sz w:val="22"/>
        </w:rPr>
      </w:pPr>
      <w:r w:rsidRPr="00224084">
        <w:rPr>
          <w:rFonts w:hint="eastAsia"/>
          <w:b/>
          <w:sz w:val="22"/>
        </w:rPr>
        <w:t>５　参考図書・文献</w:t>
      </w:r>
    </w:p>
    <w:p w:rsidR="001C114E" w:rsidRDefault="001C114E" w:rsidP="001C114E">
      <w:pPr>
        <w:ind w:left="630" w:hangingChars="300" w:hanging="630"/>
        <w:rPr>
          <w:rFonts w:hint="eastAsia"/>
        </w:rPr>
      </w:pPr>
      <w:r>
        <w:rPr>
          <w:rFonts w:hint="eastAsia"/>
        </w:rPr>
        <w:t>※１　浜島書店編集部</w:t>
      </w:r>
      <w:r>
        <w:rPr>
          <w:rFonts w:hint="eastAsia"/>
        </w:rPr>
        <w:t>(</w:t>
      </w:r>
      <w:r>
        <w:t>2002</w:t>
      </w:r>
      <w:r>
        <w:rPr>
          <w:rFonts w:hint="eastAsia"/>
        </w:rPr>
        <w:t>)</w:t>
      </w:r>
      <w:r>
        <w:rPr>
          <w:rFonts w:hint="eastAsia"/>
        </w:rPr>
        <w:t xml:space="preserve">　ニューステージ改訂化学図表　浜島書店</w:t>
      </w:r>
    </w:p>
    <w:p w:rsidR="001C114E" w:rsidRDefault="001C114E" w:rsidP="001C114E">
      <w:pPr>
        <w:ind w:left="630" w:hangingChars="300" w:hanging="630"/>
        <w:rPr>
          <w:rFonts w:hint="eastAsia"/>
        </w:rPr>
      </w:pPr>
      <w:r>
        <w:rPr>
          <w:rFonts w:hint="eastAsia"/>
        </w:rPr>
        <w:t xml:space="preserve">※２　合格タクティクス　</w:t>
      </w:r>
      <w:r w:rsidRPr="001C114E">
        <w:rPr>
          <w:rFonts w:hint="eastAsia"/>
        </w:rPr>
        <w:t>電池と電気分解３</w:t>
      </w:r>
      <w:r>
        <w:rPr>
          <w:rFonts w:hint="eastAsia"/>
        </w:rPr>
        <w:t xml:space="preserve">　</w:t>
      </w:r>
      <w:r w:rsidRPr="001C114E">
        <w:rPr>
          <w:rFonts w:hint="eastAsia"/>
        </w:rPr>
        <w:t>ボルタ電池とダニエル電池</w:t>
      </w:r>
    </w:p>
    <w:p w:rsidR="00224084" w:rsidRDefault="001C114E" w:rsidP="00522D8C">
      <w:pPr>
        <w:ind w:left="630" w:hangingChars="300" w:hanging="630"/>
      </w:pPr>
      <w:r>
        <w:rPr>
          <w:rFonts w:hint="eastAsia"/>
        </w:rPr>
        <w:t xml:space="preserve">※３　</w:t>
      </w:r>
      <w:r w:rsidR="00224084">
        <w:rPr>
          <w:rFonts w:hint="eastAsia"/>
        </w:rPr>
        <w:t>山形大学工学科</w:t>
      </w:r>
      <w:r>
        <w:rPr>
          <w:rFonts w:hint="eastAsia"/>
        </w:rPr>
        <w:t xml:space="preserve">　</w:t>
      </w:r>
      <w:r w:rsidRPr="001C114E">
        <w:rPr>
          <w:rFonts w:hint="eastAsia"/>
        </w:rPr>
        <w:t xml:space="preserve">2. </w:t>
      </w:r>
      <w:r w:rsidRPr="001C114E">
        <w:rPr>
          <w:rFonts w:hint="eastAsia"/>
        </w:rPr>
        <w:t>電池の起電力と分解電圧</w:t>
      </w:r>
    </w:p>
    <w:p w:rsidR="00224084" w:rsidRDefault="001C114E" w:rsidP="00522D8C">
      <w:pPr>
        <w:ind w:left="630" w:hangingChars="300" w:hanging="630"/>
      </w:pPr>
      <w:r>
        <w:rPr>
          <w:rFonts w:hint="eastAsia"/>
        </w:rPr>
        <w:t xml:space="preserve">※４　</w:t>
      </w:r>
      <w:r w:rsidR="00224084">
        <w:rPr>
          <w:rFonts w:hint="eastAsia"/>
        </w:rPr>
        <w:t>札幌旭丘高等学校　杉山剛英</w:t>
      </w:r>
      <w:r w:rsidR="00522D8C">
        <w:rPr>
          <w:rFonts w:hint="eastAsia"/>
        </w:rPr>
        <w:t>著　乾いたろ紙を用いるダニエル電池</w:t>
      </w:r>
    </w:p>
    <w:p w:rsidR="00224084" w:rsidRDefault="001C114E" w:rsidP="00F95EF9">
      <w:pPr>
        <w:ind w:left="630" w:hangingChars="300" w:hanging="630"/>
      </w:pPr>
      <w:r>
        <w:rPr>
          <w:rFonts w:hint="eastAsia"/>
        </w:rPr>
        <w:t xml:space="preserve">※５　</w:t>
      </w:r>
      <w:r w:rsidR="000F143C">
        <w:rPr>
          <w:rFonts w:hint="eastAsia"/>
        </w:rPr>
        <w:t xml:space="preserve">静岡県立浜松北高等学校物理・化学部　</w:t>
      </w:r>
      <w:r w:rsidR="00224084">
        <w:rPr>
          <w:rFonts w:hint="eastAsia"/>
        </w:rPr>
        <w:t>化学班</w:t>
      </w:r>
      <w:r w:rsidR="00522D8C">
        <w:rPr>
          <w:rFonts w:hint="eastAsia"/>
        </w:rPr>
        <w:t xml:space="preserve">　</w:t>
      </w:r>
      <w:r w:rsidR="00224084">
        <w:rPr>
          <w:rFonts w:hint="eastAsia"/>
        </w:rPr>
        <w:t>高性能ダニエル電池　電解質溶液の最適濃度</w:t>
      </w:r>
    </w:p>
    <w:p w:rsidR="00224084" w:rsidRPr="00AF6A02" w:rsidRDefault="00224084" w:rsidP="000F143C"/>
    <w:p w:rsidR="0042070F" w:rsidRPr="00224084" w:rsidRDefault="0042070F" w:rsidP="0042070F">
      <w:pPr>
        <w:rPr>
          <w:b/>
          <w:sz w:val="24"/>
        </w:rPr>
      </w:pPr>
    </w:p>
    <w:sectPr w:rsidR="0042070F" w:rsidRPr="00224084" w:rsidSect="002B72F5">
      <w:pgSz w:w="11906" w:h="16838" w:code="9"/>
      <w:pgMar w:top="1440" w:right="1080" w:bottom="1440" w:left="1080" w:header="851" w:footer="992" w:gutter="0"/>
      <w:cols w:num="2"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56" w:rsidRDefault="00D56E56" w:rsidP="002326CC">
      <w:r>
        <w:separator/>
      </w:r>
    </w:p>
  </w:endnote>
  <w:endnote w:type="continuationSeparator" w:id="0">
    <w:p w:rsidR="00D56E56" w:rsidRDefault="00D56E56" w:rsidP="002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56" w:rsidRDefault="00D56E56" w:rsidP="002326CC">
      <w:r>
        <w:separator/>
      </w:r>
    </w:p>
  </w:footnote>
  <w:footnote w:type="continuationSeparator" w:id="0">
    <w:p w:rsidR="00D56E56" w:rsidRDefault="00D56E56" w:rsidP="0023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415"/>
    <w:multiLevelType w:val="hybridMultilevel"/>
    <w:tmpl w:val="5436FD14"/>
    <w:lvl w:ilvl="0" w:tplc="FAEA8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4A081C"/>
    <w:multiLevelType w:val="hybridMultilevel"/>
    <w:tmpl w:val="351243DE"/>
    <w:lvl w:ilvl="0" w:tplc="C56AF5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25C"/>
    <w:rsid w:val="00004DCB"/>
    <w:rsid w:val="0005623F"/>
    <w:rsid w:val="000D1B47"/>
    <w:rsid w:val="000F143C"/>
    <w:rsid w:val="00154C85"/>
    <w:rsid w:val="00195E57"/>
    <w:rsid w:val="001B1AE4"/>
    <w:rsid w:val="001B24A0"/>
    <w:rsid w:val="001C114E"/>
    <w:rsid w:val="001E7E83"/>
    <w:rsid w:val="00200D28"/>
    <w:rsid w:val="00216087"/>
    <w:rsid w:val="0022354A"/>
    <w:rsid w:val="00224084"/>
    <w:rsid w:val="00227A8B"/>
    <w:rsid w:val="002326CC"/>
    <w:rsid w:val="002659F5"/>
    <w:rsid w:val="0029088F"/>
    <w:rsid w:val="002A4281"/>
    <w:rsid w:val="002B1837"/>
    <w:rsid w:val="002B72F5"/>
    <w:rsid w:val="002D3AAB"/>
    <w:rsid w:val="002E641E"/>
    <w:rsid w:val="002F5042"/>
    <w:rsid w:val="00302713"/>
    <w:rsid w:val="00313675"/>
    <w:rsid w:val="0036410B"/>
    <w:rsid w:val="003A6BD0"/>
    <w:rsid w:val="003B14CB"/>
    <w:rsid w:val="0042070F"/>
    <w:rsid w:val="00436BD0"/>
    <w:rsid w:val="004752E1"/>
    <w:rsid w:val="00477CAB"/>
    <w:rsid w:val="004940A6"/>
    <w:rsid w:val="004E093F"/>
    <w:rsid w:val="00522D8C"/>
    <w:rsid w:val="005D3D61"/>
    <w:rsid w:val="005D670F"/>
    <w:rsid w:val="005E2269"/>
    <w:rsid w:val="005F51D2"/>
    <w:rsid w:val="0061300D"/>
    <w:rsid w:val="0062225C"/>
    <w:rsid w:val="006434A0"/>
    <w:rsid w:val="00672B51"/>
    <w:rsid w:val="0067618A"/>
    <w:rsid w:val="006945E4"/>
    <w:rsid w:val="006A6703"/>
    <w:rsid w:val="006D5FA4"/>
    <w:rsid w:val="006E666D"/>
    <w:rsid w:val="00701930"/>
    <w:rsid w:val="007150CE"/>
    <w:rsid w:val="007C5ABA"/>
    <w:rsid w:val="007D1599"/>
    <w:rsid w:val="00801B03"/>
    <w:rsid w:val="00817BF9"/>
    <w:rsid w:val="008904CD"/>
    <w:rsid w:val="0094763B"/>
    <w:rsid w:val="009641A0"/>
    <w:rsid w:val="00973BFE"/>
    <w:rsid w:val="009F2F4B"/>
    <w:rsid w:val="00A0017A"/>
    <w:rsid w:val="00A44C49"/>
    <w:rsid w:val="00A740CF"/>
    <w:rsid w:val="00AE2B3B"/>
    <w:rsid w:val="00AE66CE"/>
    <w:rsid w:val="00B43E39"/>
    <w:rsid w:val="00B55FFC"/>
    <w:rsid w:val="00BA4E31"/>
    <w:rsid w:val="00BD34FF"/>
    <w:rsid w:val="00C10146"/>
    <w:rsid w:val="00C11A62"/>
    <w:rsid w:val="00C179D6"/>
    <w:rsid w:val="00C60BF8"/>
    <w:rsid w:val="00CA1DA3"/>
    <w:rsid w:val="00D05BCA"/>
    <w:rsid w:val="00D07C3B"/>
    <w:rsid w:val="00D41422"/>
    <w:rsid w:val="00D56E56"/>
    <w:rsid w:val="00D87B34"/>
    <w:rsid w:val="00DC3C01"/>
    <w:rsid w:val="00DE118A"/>
    <w:rsid w:val="00E07D50"/>
    <w:rsid w:val="00E31811"/>
    <w:rsid w:val="00E4038F"/>
    <w:rsid w:val="00E46691"/>
    <w:rsid w:val="00E579C7"/>
    <w:rsid w:val="00E62B13"/>
    <w:rsid w:val="00E63574"/>
    <w:rsid w:val="00EA35BB"/>
    <w:rsid w:val="00EC588D"/>
    <w:rsid w:val="00EF0CF4"/>
    <w:rsid w:val="00EF29F9"/>
    <w:rsid w:val="00F31DD1"/>
    <w:rsid w:val="00F4172F"/>
    <w:rsid w:val="00F52B7B"/>
    <w:rsid w:val="00F677EE"/>
    <w:rsid w:val="00F92A7F"/>
    <w:rsid w:val="00F95EF9"/>
    <w:rsid w:val="00FA169A"/>
    <w:rsid w:val="00FE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45F9F3"/>
  <w15:docId w15:val="{EC165D2B-273C-42F2-954B-C0A05EF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6CC"/>
    <w:pPr>
      <w:tabs>
        <w:tab w:val="center" w:pos="4252"/>
        <w:tab w:val="right" w:pos="8504"/>
      </w:tabs>
      <w:snapToGrid w:val="0"/>
    </w:pPr>
  </w:style>
  <w:style w:type="character" w:customStyle="1" w:styleId="a4">
    <w:name w:val="ヘッダー (文字)"/>
    <w:basedOn w:val="a0"/>
    <w:link w:val="a3"/>
    <w:uiPriority w:val="99"/>
    <w:rsid w:val="002326CC"/>
  </w:style>
  <w:style w:type="paragraph" w:styleId="a5">
    <w:name w:val="footer"/>
    <w:basedOn w:val="a"/>
    <w:link w:val="a6"/>
    <w:uiPriority w:val="99"/>
    <w:unhideWhenUsed/>
    <w:rsid w:val="002326CC"/>
    <w:pPr>
      <w:tabs>
        <w:tab w:val="center" w:pos="4252"/>
        <w:tab w:val="right" w:pos="8504"/>
      </w:tabs>
      <w:snapToGrid w:val="0"/>
    </w:pPr>
  </w:style>
  <w:style w:type="character" w:customStyle="1" w:styleId="a6">
    <w:name w:val="フッター (文字)"/>
    <w:basedOn w:val="a0"/>
    <w:link w:val="a5"/>
    <w:uiPriority w:val="99"/>
    <w:rsid w:val="002326CC"/>
  </w:style>
  <w:style w:type="paragraph" w:styleId="a7">
    <w:name w:val="List Paragraph"/>
    <w:basedOn w:val="a"/>
    <w:uiPriority w:val="34"/>
    <w:qFormat/>
    <w:rsid w:val="002B1837"/>
    <w:pPr>
      <w:ind w:leftChars="400" w:left="840"/>
    </w:pPr>
  </w:style>
  <w:style w:type="character" w:styleId="a8">
    <w:name w:val="Hyperlink"/>
    <w:basedOn w:val="a0"/>
    <w:uiPriority w:val="99"/>
    <w:unhideWhenUsed/>
    <w:rsid w:val="008904CD"/>
    <w:rPr>
      <w:color w:val="0563C1" w:themeColor="hyperlink"/>
      <w:u w:val="single"/>
    </w:rPr>
  </w:style>
  <w:style w:type="paragraph" w:styleId="a9">
    <w:name w:val="Balloon Text"/>
    <w:basedOn w:val="a"/>
    <w:link w:val="aa"/>
    <w:uiPriority w:val="99"/>
    <w:semiHidden/>
    <w:unhideWhenUsed/>
    <w:rsid w:val="006D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FA4"/>
    <w:rPr>
      <w:rFonts w:asciiTheme="majorHAnsi" w:eastAsiaTheme="majorEastAsia" w:hAnsiTheme="majorHAnsi" w:cstheme="majorBidi"/>
      <w:sz w:val="18"/>
      <w:szCs w:val="18"/>
    </w:rPr>
  </w:style>
  <w:style w:type="table" w:styleId="ab">
    <w:name w:val="Table Grid"/>
    <w:basedOn w:val="a1"/>
    <w:uiPriority w:val="39"/>
    <w:rsid w:val="0042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8A7E-8669-4BC2-928D-43DAF455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職員019</dc:creator>
  <cp:lastModifiedBy> </cp:lastModifiedBy>
  <cp:revision>8</cp:revision>
  <cp:lastPrinted>2016-12-14T04:29:00Z</cp:lastPrinted>
  <dcterms:created xsi:type="dcterms:W3CDTF">2017-09-01T08:45:00Z</dcterms:created>
  <dcterms:modified xsi:type="dcterms:W3CDTF">2017-12-15T06:00:00Z</dcterms:modified>
</cp:coreProperties>
</file>